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5CA81" w14:textId="77777777" w:rsidR="00921FF0" w:rsidRDefault="00EB451D">
      <w:pPr>
        <w:adjustRightInd w:val="0"/>
        <w:snapToGrid w:val="0"/>
        <w:jc w:val="center"/>
        <w:rPr>
          <w:rFonts w:ascii="STXingkai" w:eastAsia="STXingkai"/>
          <w:b/>
          <w:bCs/>
          <w:sz w:val="72"/>
          <w:szCs w:val="72"/>
        </w:rPr>
      </w:pPr>
      <w:r>
        <w:rPr>
          <w:rFonts w:ascii="STXingkai" w:eastAsia="STXingkai" w:hint="eastAsia"/>
          <w:b/>
          <w:bCs/>
          <w:sz w:val="72"/>
          <w:szCs w:val="72"/>
        </w:rPr>
        <w:t>南京审计大学金审学院</w:t>
      </w:r>
    </w:p>
    <w:p w14:paraId="62568935" w14:textId="77777777" w:rsidR="00921FF0" w:rsidRDefault="00921FF0">
      <w:pPr>
        <w:adjustRightInd w:val="0"/>
        <w:snapToGrid w:val="0"/>
        <w:jc w:val="center"/>
        <w:rPr>
          <w:rFonts w:ascii="黑体" w:eastAsia="黑体"/>
          <w:b/>
          <w:bCs/>
          <w:sz w:val="52"/>
        </w:rPr>
      </w:pPr>
    </w:p>
    <w:p w14:paraId="2CDAA7FF" w14:textId="77777777" w:rsidR="00921FF0" w:rsidRDefault="00921FF0">
      <w:pPr>
        <w:adjustRightInd w:val="0"/>
        <w:snapToGrid w:val="0"/>
        <w:jc w:val="center"/>
        <w:rPr>
          <w:rFonts w:ascii="黑体" w:eastAsia="黑体"/>
          <w:b/>
          <w:bCs/>
          <w:sz w:val="52"/>
        </w:rPr>
      </w:pPr>
    </w:p>
    <w:p w14:paraId="5B6BB122" w14:textId="77777777" w:rsidR="00921FF0" w:rsidRDefault="00EB451D">
      <w:pPr>
        <w:adjustRightInd w:val="0"/>
        <w:snapToGrid w:val="0"/>
        <w:jc w:val="center"/>
        <w:rPr>
          <w:rFonts w:ascii="黑体" w:eastAsia="黑体"/>
          <w:b/>
          <w:bCs/>
          <w:sz w:val="44"/>
          <w:szCs w:val="44"/>
        </w:rPr>
      </w:pPr>
      <w:r>
        <w:rPr>
          <w:rFonts w:ascii="黑体" w:eastAsia="黑体" w:hint="eastAsia"/>
          <w:b/>
          <w:bCs/>
          <w:sz w:val="44"/>
          <w:szCs w:val="44"/>
        </w:rPr>
        <w:t>《新媒体技术应用调研》教学大纲</w:t>
      </w:r>
    </w:p>
    <w:p w14:paraId="4D775AD7" w14:textId="77777777" w:rsidR="00921FF0" w:rsidRDefault="00921FF0">
      <w:pPr>
        <w:adjustRightInd w:val="0"/>
        <w:snapToGrid w:val="0"/>
        <w:jc w:val="center"/>
        <w:rPr>
          <w:rFonts w:ascii="宋体" w:hAnsi="宋体"/>
          <w:sz w:val="44"/>
          <w:szCs w:val="44"/>
        </w:rPr>
      </w:pPr>
    </w:p>
    <w:p w14:paraId="76E4BCC0" w14:textId="77777777" w:rsidR="00921FF0" w:rsidRDefault="00921FF0">
      <w:pPr>
        <w:tabs>
          <w:tab w:val="center" w:pos="4153"/>
          <w:tab w:val="left" w:pos="6999"/>
        </w:tabs>
        <w:adjustRightInd w:val="0"/>
        <w:snapToGrid w:val="0"/>
        <w:spacing w:line="360" w:lineRule="auto"/>
        <w:jc w:val="left"/>
        <w:rPr>
          <w:rFonts w:ascii="黑体" w:eastAsia="黑体"/>
          <w:b/>
          <w:bCs/>
          <w:sz w:val="44"/>
          <w:szCs w:val="44"/>
        </w:rPr>
      </w:pPr>
    </w:p>
    <w:p w14:paraId="4029F900" w14:textId="77777777" w:rsidR="00921FF0" w:rsidRDefault="00EB451D">
      <w:pPr>
        <w:tabs>
          <w:tab w:val="center" w:pos="4153"/>
          <w:tab w:val="left" w:pos="6999"/>
        </w:tabs>
        <w:adjustRightInd w:val="0"/>
        <w:snapToGrid w:val="0"/>
        <w:spacing w:line="360" w:lineRule="auto"/>
        <w:jc w:val="center"/>
        <w:rPr>
          <w:rFonts w:ascii="黑体" w:eastAsia="黑体"/>
          <w:b/>
          <w:bCs/>
          <w:szCs w:val="21"/>
        </w:rPr>
      </w:pPr>
      <w:r>
        <w:rPr>
          <w:rFonts w:ascii="黑体" w:eastAsia="黑体" w:hint="eastAsia"/>
          <w:b/>
          <w:bCs/>
          <w:sz w:val="36"/>
          <w:szCs w:val="36"/>
        </w:rPr>
        <w:t>（</w:t>
      </w:r>
      <w:r>
        <w:rPr>
          <w:rFonts w:hint="eastAsia"/>
          <w:b/>
          <w:sz w:val="36"/>
          <w:szCs w:val="36"/>
        </w:rPr>
        <w:t xml:space="preserve">Research on the application of new media technology </w:t>
      </w:r>
      <w:r>
        <w:rPr>
          <w:rFonts w:ascii="黑体" w:eastAsia="黑体" w:hint="eastAsia"/>
          <w:b/>
          <w:bCs/>
          <w:sz w:val="36"/>
          <w:szCs w:val="36"/>
        </w:rPr>
        <w:t>）</w:t>
      </w:r>
    </w:p>
    <w:p w14:paraId="25425A88" w14:textId="77777777" w:rsidR="00921FF0" w:rsidRDefault="00921FF0">
      <w:pPr>
        <w:adjustRightInd w:val="0"/>
        <w:snapToGrid w:val="0"/>
        <w:spacing w:line="360" w:lineRule="auto"/>
        <w:jc w:val="center"/>
        <w:rPr>
          <w:rFonts w:ascii="黑体" w:eastAsia="黑体"/>
          <w:b/>
          <w:bCs/>
          <w:szCs w:val="21"/>
        </w:rPr>
      </w:pPr>
    </w:p>
    <w:p w14:paraId="7D97CB99" w14:textId="77777777" w:rsidR="00921FF0" w:rsidRDefault="00921FF0">
      <w:pPr>
        <w:adjustRightInd w:val="0"/>
        <w:snapToGrid w:val="0"/>
        <w:spacing w:line="360" w:lineRule="auto"/>
        <w:jc w:val="center"/>
        <w:rPr>
          <w:rFonts w:ascii="黑体" w:eastAsia="黑体"/>
          <w:b/>
          <w:bCs/>
          <w:szCs w:val="21"/>
        </w:rPr>
      </w:pPr>
    </w:p>
    <w:p w14:paraId="436AB5A0" w14:textId="77777777" w:rsidR="00921FF0" w:rsidRDefault="00921FF0">
      <w:pPr>
        <w:adjustRightInd w:val="0"/>
        <w:snapToGrid w:val="0"/>
        <w:spacing w:line="360" w:lineRule="auto"/>
        <w:jc w:val="center"/>
        <w:rPr>
          <w:rFonts w:ascii="黑体" w:eastAsia="黑体"/>
          <w:b/>
          <w:bCs/>
          <w:szCs w:val="21"/>
        </w:rPr>
      </w:pPr>
    </w:p>
    <w:p w14:paraId="6FC69D81" w14:textId="77777777" w:rsidR="00921FF0" w:rsidRDefault="00921FF0">
      <w:pPr>
        <w:adjustRightInd w:val="0"/>
        <w:snapToGrid w:val="0"/>
        <w:spacing w:line="360" w:lineRule="auto"/>
        <w:jc w:val="center"/>
        <w:rPr>
          <w:rFonts w:ascii="黑体" w:eastAsia="黑体"/>
          <w:b/>
          <w:bCs/>
          <w:szCs w:val="21"/>
        </w:rPr>
      </w:pPr>
    </w:p>
    <w:p w14:paraId="31954AA9" w14:textId="77777777" w:rsidR="00921FF0" w:rsidRDefault="00921FF0">
      <w:pPr>
        <w:adjustRightInd w:val="0"/>
        <w:snapToGrid w:val="0"/>
        <w:spacing w:line="360" w:lineRule="auto"/>
        <w:jc w:val="center"/>
        <w:rPr>
          <w:rFonts w:ascii="黑体" w:eastAsia="黑体"/>
          <w:b/>
          <w:bCs/>
          <w:szCs w:val="21"/>
        </w:rPr>
      </w:pPr>
    </w:p>
    <w:p w14:paraId="475E0558" w14:textId="77777777" w:rsidR="00921FF0" w:rsidRDefault="00921FF0">
      <w:pPr>
        <w:adjustRightInd w:val="0"/>
        <w:snapToGrid w:val="0"/>
        <w:spacing w:line="360" w:lineRule="auto"/>
        <w:jc w:val="center"/>
        <w:rPr>
          <w:rFonts w:ascii="黑体" w:eastAsia="黑体"/>
          <w:b/>
          <w:bCs/>
          <w:szCs w:val="21"/>
        </w:rPr>
      </w:pPr>
    </w:p>
    <w:p w14:paraId="7CFFD389" w14:textId="77777777" w:rsidR="00921FF0" w:rsidRDefault="00921FF0">
      <w:pPr>
        <w:adjustRightInd w:val="0"/>
        <w:snapToGrid w:val="0"/>
        <w:spacing w:line="360" w:lineRule="auto"/>
        <w:jc w:val="center"/>
        <w:rPr>
          <w:rFonts w:ascii="黑体" w:eastAsia="黑体"/>
          <w:b/>
          <w:bCs/>
          <w:szCs w:val="21"/>
        </w:rPr>
      </w:pPr>
    </w:p>
    <w:p w14:paraId="7D63356A" w14:textId="77777777" w:rsidR="00921FF0" w:rsidRDefault="00921FF0">
      <w:pPr>
        <w:adjustRightInd w:val="0"/>
        <w:snapToGrid w:val="0"/>
        <w:spacing w:line="360" w:lineRule="auto"/>
        <w:jc w:val="center"/>
        <w:rPr>
          <w:rFonts w:ascii="黑体" w:eastAsia="黑体"/>
          <w:b/>
          <w:bCs/>
          <w:szCs w:val="21"/>
        </w:rPr>
      </w:pPr>
    </w:p>
    <w:p w14:paraId="62050D14" w14:textId="77777777" w:rsidR="00921FF0" w:rsidRDefault="00921FF0">
      <w:pPr>
        <w:adjustRightInd w:val="0"/>
        <w:snapToGrid w:val="0"/>
        <w:spacing w:line="360" w:lineRule="auto"/>
        <w:jc w:val="center"/>
        <w:rPr>
          <w:rFonts w:ascii="黑体" w:eastAsia="黑体"/>
          <w:b/>
          <w:bCs/>
          <w:szCs w:val="21"/>
        </w:rPr>
      </w:pPr>
    </w:p>
    <w:p w14:paraId="76D3B5EB" w14:textId="77777777" w:rsidR="00921FF0" w:rsidRDefault="00921FF0">
      <w:pPr>
        <w:adjustRightInd w:val="0"/>
        <w:snapToGrid w:val="0"/>
        <w:spacing w:line="360" w:lineRule="auto"/>
        <w:jc w:val="center"/>
        <w:rPr>
          <w:rFonts w:ascii="黑体" w:eastAsia="黑体"/>
          <w:b/>
          <w:bCs/>
          <w:szCs w:val="21"/>
        </w:rPr>
      </w:pPr>
    </w:p>
    <w:p w14:paraId="32F6E9AA" w14:textId="77777777" w:rsidR="00921FF0" w:rsidRDefault="00EB451D">
      <w:pPr>
        <w:adjustRightInd w:val="0"/>
        <w:snapToGrid w:val="0"/>
        <w:spacing w:line="360" w:lineRule="auto"/>
        <w:ind w:firstLineChars="900" w:firstLine="2700"/>
        <w:rPr>
          <w:rFonts w:eastAsia="黑体"/>
          <w:sz w:val="30"/>
        </w:rPr>
      </w:pPr>
      <w:r>
        <w:rPr>
          <w:rFonts w:eastAsia="黑体" w:hint="eastAsia"/>
          <w:sz w:val="30"/>
        </w:rPr>
        <w:t>制定单位：艺术设计学院</w:t>
      </w:r>
    </w:p>
    <w:p w14:paraId="456EEACF" w14:textId="260B8C46" w:rsidR="00921FF0" w:rsidRDefault="00EB451D">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98191F">
        <w:rPr>
          <w:rFonts w:eastAsia="黑体" w:hint="eastAsia"/>
          <w:color w:val="000000"/>
          <w:sz w:val="30"/>
        </w:rPr>
        <w:t>刘弋冉</w:t>
      </w:r>
    </w:p>
    <w:p w14:paraId="4B32EF0D" w14:textId="76628AA5" w:rsidR="00921FF0" w:rsidRDefault="00EB451D">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98191F">
        <w:rPr>
          <w:rFonts w:eastAsia="黑体" w:hint="eastAsia"/>
          <w:color w:val="000000"/>
          <w:sz w:val="30"/>
        </w:rPr>
        <w:t>唐青</w:t>
      </w:r>
    </w:p>
    <w:p w14:paraId="7C09961E" w14:textId="51DE885B" w:rsidR="00921FF0" w:rsidRDefault="00EB451D">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hAnsi="宋体" w:hint="eastAsia"/>
          <w:sz w:val="30"/>
        </w:rPr>
        <w:t>202</w:t>
      </w:r>
      <w:r w:rsidR="00495E50">
        <w:rPr>
          <w:rFonts w:ascii="宋体" w:hAnsi="宋体"/>
          <w:sz w:val="30"/>
        </w:rPr>
        <w:t>1</w:t>
      </w:r>
      <w:r>
        <w:rPr>
          <w:rFonts w:ascii="宋体" w:hAnsi="宋体" w:hint="eastAsia"/>
          <w:sz w:val="30"/>
        </w:rPr>
        <w:t>年05月20日</w:t>
      </w:r>
    </w:p>
    <w:p w14:paraId="16D0F948" w14:textId="77777777" w:rsidR="00921FF0" w:rsidRDefault="00921FF0">
      <w:pPr>
        <w:adjustRightInd w:val="0"/>
        <w:snapToGrid w:val="0"/>
        <w:spacing w:line="360" w:lineRule="auto"/>
        <w:rPr>
          <w:rFonts w:ascii="黑体" w:eastAsia="黑体" w:hAnsi="宋体"/>
          <w:b/>
        </w:rPr>
      </w:pPr>
    </w:p>
    <w:p w14:paraId="69F806B6" w14:textId="77777777" w:rsidR="00921FF0" w:rsidRDefault="00921FF0">
      <w:pPr>
        <w:adjustRightInd w:val="0"/>
        <w:snapToGrid w:val="0"/>
        <w:spacing w:line="360" w:lineRule="auto"/>
        <w:rPr>
          <w:rFonts w:ascii="黑体" w:eastAsia="黑体" w:hAnsi="宋体"/>
          <w:b/>
        </w:rPr>
      </w:pPr>
    </w:p>
    <w:p w14:paraId="6B265FDD" w14:textId="77777777" w:rsidR="00921FF0" w:rsidRDefault="00921FF0">
      <w:pPr>
        <w:adjustRightInd w:val="0"/>
        <w:snapToGrid w:val="0"/>
        <w:spacing w:line="360" w:lineRule="auto"/>
        <w:rPr>
          <w:rFonts w:ascii="黑体" w:eastAsia="黑体" w:hAnsi="宋体"/>
          <w:b/>
        </w:rPr>
      </w:pPr>
    </w:p>
    <w:p w14:paraId="3A3882C4" w14:textId="77777777" w:rsidR="00921FF0" w:rsidRDefault="00921FF0">
      <w:pPr>
        <w:adjustRightInd w:val="0"/>
        <w:snapToGrid w:val="0"/>
        <w:spacing w:line="360" w:lineRule="auto"/>
        <w:jc w:val="center"/>
        <w:rPr>
          <w:rFonts w:ascii="黑体" w:eastAsia="黑体" w:hAnsi="宋体"/>
          <w:b/>
          <w:sz w:val="32"/>
        </w:rPr>
      </w:pPr>
    </w:p>
    <w:p w14:paraId="24FD7F2F" w14:textId="77777777" w:rsidR="00921FF0" w:rsidRDefault="00921FF0">
      <w:pPr>
        <w:adjustRightInd w:val="0"/>
        <w:snapToGrid w:val="0"/>
        <w:spacing w:line="360" w:lineRule="auto"/>
        <w:jc w:val="center"/>
        <w:rPr>
          <w:rFonts w:ascii="黑体" w:eastAsia="黑体" w:hAnsi="宋体"/>
          <w:b/>
          <w:sz w:val="32"/>
        </w:rPr>
      </w:pPr>
    </w:p>
    <w:p w14:paraId="2C04E9B8" w14:textId="77777777" w:rsidR="00921FF0" w:rsidRDefault="00EB451D">
      <w:pPr>
        <w:adjustRightInd w:val="0"/>
        <w:snapToGrid w:val="0"/>
        <w:spacing w:line="360" w:lineRule="auto"/>
        <w:jc w:val="center"/>
        <w:rPr>
          <w:rFonts w:ascii="黑体" w:eastAsia="黑体" w:hAnsi="宋体"/>
          <w:b/>
          <w:sz w:val="32"/>
        </w:rPr>
      </w:pPr>
      <w:r>
        <w:rPr>
          <w:rFonts w:ascii="黑体" w:eastAsia="黑体" w:hAnsi="宋体" w:hint="eastAsia"/>
          <w:b/>
          <w:sz w:val="32"/>
        </w:rPr>
        <w:t>课程说明</w:t>
      </w:r>
    </w:p>
    <w:p w14:paraId="538701CC" w14:textId="77777777" w:rsidR="00921FF0" w:rsidRDefault="00EB451D">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14:paraId="7D5CD3A9" w14:textId="77777777" w:rsidR="00921FF0" w:rsidRDefault="00EB451D">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14:paraId="6D30F174" w14:textId="77777777" w:rsidR="00921FF0" w:rsidRDefault="00EB451D">
      <w:pPr>
        <w:spacing w:line="460" w:lineRule="exact"/>
        <w:ind w:firstLineChars="200" w:firstLine="420"/>
        <w:rPr>
          <w:rFonts w:ascii="宋体" w:hAnsi="宋体" w:cs="宋体"/>
          <w:color w:val="000000"/>
          <w:kern w:val="0"/>
          <w:szCs w:val="21"/>
        </w:rPr>
      </w:pPr>
      <w:r>
        <w:rPr>
          <w:rFonts w:ascii="宋体" w:hAnsi="宋体" w:cs="宋体"/>
          <w:color w:val="000000"/>
          <w:kern w:val="0"/>
          <w:szCs w:val="21"/>
        </w:rPr>
        <w:t>《</w:t>
      </w:r>
      <w:r>
        <w:rPr>
          <w:rFonts w:ascii="宋体" w:hAnsi="宋体" w:cs="宋体" w:hint="eastAsia"/>
          <w:color w:val="000000"/>
          <w:kern w:val="0"/>
          <w:szCs w:val="21"/>
        </w:rPr>
        <w:t>新媒体技术应用调研</w:t>
      </w:r>
      <w:r>
        <w:rPr>
          <w:rFonts w:ascii="宋体" w:hAnsi="宋体" w:cs="宋体"/>
          <w:color w:val="000000"/>
          <w:kern w:val="0"/>
          <w:szCs w:val="21"/>
        </w:rPr>
        <w:t>》是研究</w:t>
      </w:r>
      <w:r>
        <w:rPr>
          <w:rFonts w:ascii="宋体" w:hAnsi="宋体" w:cs="宋体" w:hint="eastAsia"/>
          <w:color w:val="000000"/>
          <w:kern w:val="0"/>
          <w:szCs w:val="21"/>
        </w:rPr>
        <w:t>当下交互科技背景下，对于特定场所中新媒体交互技术与当下人们生活功能需求之间，进行有效结合的应用进行调研、了解以及学习积累的一门实践调研类课程。旨在让学生了解掌握当下人文环境逐渐提升的背景下，新媒体交互技术发展的特点、类型、作用、设计手法及趋势，着重了解现代新媒体、互联网技术、虚拟现实技术、屏显技术及人工智能模块下的技术因公定位、模块、架构、手法及风格表现。从而为今后的专业课程打下基础。</w:t>
      </w:r>
    </w:p>
    <w:p w14:paraId="09ABE11C" w14:textId="77777777" w:rsidR="00921FF0" w:rsidRDefault="00921FF0">
      <w:pPr>
        <w:spacing w:line="460" w:lineRule="exact"/>
        <w:ind w:firstLineChars="200" w:firstLine="420"/>
        <w:rPr>
          <w:rFonts w:ascii="宋体" w:hAnsi="宋体"/>
        </w:rPr>
      </w:pPr>
    </w:p>
    <w:p w14:paraId="21E7AD4A" w14:textId="77777777" w:rsidR="00921FF0" w:rsidRDefault="00EB451D">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14:paraId="4FEFB99D" w14:textId="77777777" w:rsidR="00921FF0" w:rsidRDefault="00EB451D">
      <w:pPr>
        <w:spacing w:line="460" w:lineRule="exact"/>
        <w:ind w:firstLineChars="200" w:firstLine="420"/>
        <w:rPr>
          <w:rFonts w:ascii="宋体" w:hAnsi="宋体" w:cs="宋体"/>
          <w:color w:val="000000"/>
          <w:kern w:val="0"/>
          <w:szCs w:val="21"/>
        </w:rPr>
      </w:pPr>
      <w:r>
        <w:rPr>
          <w:rFonts w:hint="eastAsia"/>
          <w:szCs w:val="21"/>
        </w:rPr>
        <w:t>通过本课程的调研学习，让学生在了解新媒体艺术基础专业内容构成的基础上，对特定功能下的新媒体交互技术应用进行初步探知，使学生能够实际感知相关内容、作用和呈现效果。从而能够进行学习积累，建立主题氛围营造的思维方式且能够在今后的专业学习中逐步得到拓展</w:t>
      </w:r>
      <w:r>
        <w:rPr>
          <w:rFonts w:hint="eastAsia"/>
          <w:szCs w:val="21"/>
        </w:rPr>
        <w:t>,</w:t>
      </w:r>
      <w:r>
        <w:rPr>
          <w:rFonts w:hint="eastAsia"/>
          <w:szCs w:val="21"/>
        </w:rPr>
        <w:t>引导学生学会运用发散性思维进行设计思考，从而在专业积累的基础上具有可持续发展的潜能。</w:t>
      </w:r>
    </w:p>
    <w:p w14:paraId="3AB08BAF" w14:textId="77777777" w:rsidR="00921FF0" w:rsidRDefault="00921FF0">
      <w:pPr>
        <w:spacing w:line="360" w:lineRule="exact"/>
        <w:rPr>
          <w:rFonts w:ascii="宋体" w:hAnsi="宋体"/>
          <w:b/>
          <w:szCs w:val="21"/>
        </w:rPr>
      </w:pPr>
    </w:p>
    <w:p w14:paraId="21EB95A3" w14:textId="77777777" w:rsidR="00921FF0" w:rsidRDefault="00EB451D">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14:paraId="65D8589E" w14:textId="77777777" w:rsidR="00921FF0" w:rsidRDefault="00EB451D">
      <w:pPr>
        <w:adjustRightInd w:val="0"/>
        <w:snapToGrid w:val="0"/>
        <w:spacing w:line="360" w:lineRule="auto"/>
        <w:ind w:firstLineChars="500" w:firstLine="1050"/>
        <w:rPr>
          <w:rFonts w:ascii="宋体" w:hAnsi="宋体"/>
        </w:rPr>
      </w:pPr>
      <w:r>
        <w:rPr>
          <w:rFonts w:ascii="宋体" w:hAnsi="宋体" w:hint="eastAsia"/>
          <w:lang w:val="zh-CN"/>
        </w:rPr>
        <w:t>艺术设计类本科专业（数字媒体艺术设计）</w:t>
      </w:r>
    </w:p>
    <w:p w14:paraId="37CC8D66" w14:textId="77777777" w:rsidR="00921FF0" w:rsidRDefault="00EB451D">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14:paraId="3D596064" w14:textId="77777777" w:rsidR="00921FF0" w:rsidRDefault="00EB451D">
      <w:pPr>
        <w:spacing w:line="460" w:lineRule="exact"/>
        <w:ind w:firstLineChars="200" w:firstLine="420"/>
        <w:rPr>
          <w:rFonts w:ascii="宋体" w:hAnsi="宋体"/>
        </w:rPr>
      </w:pPr>
      <w:r>
        <w:rPr>
          <w:rFonts w:ascii="宋体" w:hAnsi="宋体" w:hint="eastAsia"/>
        </w:rPr>
        <w:t xml:space="preserve">在数字媒体艺术专业当中，本课程为我校环艺专业的专业基础课程中的实践调研环节：前导课程有《构成基础》、《新媒体艺术基础》、《传播学》、《图标设计》；后续课程有《虚拟现实技术》、《新媒体展示设计》、《服务设计案例分析》等。 </w:t>
      </w:r>
    </w:p>
    <w:p w14:paraId="28D3AA1B" w14:textId="77777777" w:rsidR="00921FF0" w:rsidRDefault="00921FF0">
      <w:pPr>
        <w:adjustRightInd w:val="0"/>
        <w:snapToGrid w:val="0"/>
        <w:spacing w:line="360" w:lineRule="auto"/>
        <w:ind w:firstLineChars="500" w:firstLine="1050"/>
        <w:rPr>
          <w:rFonts w:ascii="宋体" w:hAnsi="宋体"/>
        </w:rPr>
      </w:pPr>
    </w:p>
    <w:p w14:paraId="5B31961D" w14:textId="77777777" w:rsidR="00921FF0" w:rsidRDefault="00EB451D">
      <w:p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二、任课教师教学过程中应注意的事项</w:t>
      </w:r>
    </w:p>
    <w:p w14:paraId="1858BB3E" w14:textId="77777777" w:rsidR="00921FF0" w:rsidRDefault="00EB451D">
      <w:pPr>
        <w:adjustRightInd w:val="0"/>
        <w:snapToGrid w:val="0"/>
        <w:spacing w:line="360" w:lineRule="auto"/>
        <w:ind w:firstLineChars="200" w:firstLine="420"/>
        <w:rPr>
          <w:szCs w:val="21"/>
        </w:rPr>
      </w:pPr>
      <w:r>
        <w:rPr>
          <w:rFonts w:hint="eastAsia"/>
          <w:szCs w:val="21"/>
        </w:rPr>
        <w:t>1</w:t>
      </w:r>
      <w:r>
        <w:rPr>
          <w:rFonts w:hint="eastAsia"/>
          <w:szCs w:val="21"/>
        </w:rPr>
        <w:t>、强调对学生认知能力及设计思维的培养</w:t>
      </w:r>
    </w:p>
    <w:p w14:paraId="1F13F1CC" w14:textId="77777777" w:rsidR="00921FF0" w:rsidRDefault="00EB451D">
      <w:pPr>
        <w:adjustRightInd w:val="0"/>
        <w:snapToGrid w:val="0"/>
        <w:spacing w:line="360" w:lineRule="auto"/>
        <w:ind w:firstLineChars="200" w:firstLine="420"/>
        <w:rPr>
          <w:szCs w:val="21"/>
        </w:rPr>
      </w:pPr>
      <w:r>
        <w:rPr>
          <w:rFonts w:hint="eastAsia"/>
          <w:szCs w:val="21"/>
        </w:rPr>
        <w:t>2</w:t>
      </w:r>
      <w:r>
        <w:rPr>
          <w:rFonts w:hint="eastAsia"/>
          <w:szCs w:val="21"/>
        </w:rPr>
        <w:t>、注重项目调研与理论解剖的结合</w:t>
      </w:r>
    </w:p>
    <w:p w14:paraId="5B2FE265" w14:textId="77777777" w:rsidR="00921FF0" w:rsidRDefault="00EB451D">
      <w:pPr>
        <w:adjustRightInd w:val="0"/>
        <w:snapToGrid w:val="0"/>
        <w:spacing w:line="360" w:lineRule="auto"/>
        <w:ind w:firstLineChars="200" w:firstLine="420"/>
        <w:rPr>
          <w:szCs w:val="21"/>
        </w:rPr>
      </w:pPr>
      <w:r>
        <w:rPr>
          <w:rFonts w:hint="eastAsia"/>
          <w:szCs w:val="21"/>
        </w:rPr>
        <w:t>3</w:t>
      </w:r>
      <w:r>
        <w:rPr>
          <w:rFonts w:hint="eastAsia"/>
          <w:szCs w:val="21"/>
        </w:rPr>
        <w:t>、通过实地调研中的每个细节去引导学生，关注设计方法与过程研究</w:t>
      </w:r>
    </w:p>
    <w:p w14:paraId="570D1AE0" w14:textId="77777777" w:rsidR="00921FF0" w:rsidRDefault="00EB451D">
      <w:pPr>
        <w:adjustRightInd w:val="0"/>
        <w:snapToGrid w:val="0"/>
        <w:spacing w:line="360" w:lineRule="auto"/>
        <w:ind w:firstLineChars="200" w:firstLine="420"/>
        <w:rPr>
          <w:szCs w:val="21"/>
        </w:rPr>
      </w:pPr>
      <w:r>
        <w:rPr>
          <w:rFonts w:hint="eastAsia"/>
          <w:szCs w:val="21"/>
        </w:rPr>
        <w:t>4</w:t>
      </w:r>
      <w:r>
        <w:rPr>
          <w:rFonts w:hint="eastAsia"/>
          <w:szCs w:val="21"/>
        </w:rPr>
        <w:t>、强调学生的综合表达能力与案例解读能力</w:t>
      </w:r>
    </w:p>
    <w:p w14:paraId="2CCCE994" w14:textId="77777777" w:rsidR="00921FF0" w:rsidRDefault="00EB451D">
      <w:pPr>
        <w:adjustRightInd w:val="0"/>
        <w:snapToGrid w:val="0"/>
        <w:spacing w:line="360" w:lineRule="auto"/>
        <w:ind w:firstLineChars="200" w:firstLine="420"/>
        <w:rPr>
          <w:szCs w:val="21"/>
        </w:rPr>
      </w:pPr>
      <w:r>
        <w:rPr>
          <w:rFonts w:hint="eastAsia"/>
          <w:szCs w:val="21"/>
        </w:rPr>
        <w:lastRenderedPageBreak/>
        <w:t>5</w:t>
      </w:r>
      <w:r>
        <w:rPr>
          <w:rFonts w:hint="eastAsia"/>
          <w:szCs w:val="21"/>
        </w:rPr>
        <w:t>、以丰富的教学形式促进学生自主学习能力的提升</w:t>
      </w:r>
    </w:p>
    <w:p w14:paraId="4C29A350" w14:textId="77777777" w:rsidR="00921FF0" w:rsidRDefault="00EB451D">
      <w:pPr>
        <w:adjustRightInd w:val="0"/>
        <w:snapToGrid w:val="0"/>
        <w:spacing w:line="360" w:lineRule="auto"/>
        <w:ind w:firstLineChars="200" w:firstLine="420"/>
        <w:rPr>
          <w:szCs w:val="21"/>
        </w:rPr>
      </w:pPr>
      <w:r>
        <w:rPr>
          <w:rFonts w:hint="eastAsia"/>
          <w:szCs w:val="21"/>
        </w:rPr>
        <w:t>6</w:t>
      </w:r>
      <w:r>
        <w:rPr>
          <w:rFonts w:hint="eastAsia"/>
          <w:szCs w:val="21"/>
        </w:rPr>
        <w:t>、充分利用多媒体技术及网络教学资源</w:t>
      </w:r>
    </w:p>
    <w:p w14:paraId="746B1804" w14:textId="77777777" w:rsidR="00921FF0" w:rsidRDefault="00921FF0">
      <w:pPr>
        <w:adjustRightInd w:val="0"/>
        <w:snapToGrid w:val="0"/>
        <w:spacing w:line="360" w:lineRule="auto"/>
        <w:ind w:firstLineChars="500" w:firstLine="1405"/>
        <w:rPr>
          <w:rFonts w:ascii="宋体" w:eastAsia="黑体" w:hAnsi="宋体"/>
          <w:b/>
          <w:bCs/>
          <w:sz w:val="28"/>
        </w:rPr>
      </w:pPr>
    </w:p>
    <w:p w14:paraId="4B853721" w14:textId="77777777" w:rsidR="00921FF0" w:rsidRDefault="00EB451D">
      <w:pPr>
        <w:adjustRightInd w:val="0"/>
        <w:snapToGrid w:val="0"/>
        <w:spacing w:line="360" w:lineRule="auto"/>
        <w:ind w:firstLineChars="200" w:firstLine="562"/>
        <w:rPr>
          <w:rFonts w:ascii="黑体" w:eastAsia="黑体" w:hAnsi="宋体"/>
          <w:b/>
          <w:bCs/>
          <w:sz w:val="28"/>
        </w:rPr>
      </w:pPr>
      <w:r>
        <w:rPr>
          <w:rFonts w:ascii="宋体" w:eastAsia="黑体" w:hAnsi="宋体" w:hint="eastAsia"/>
          <w:b/>
          <w:bCs/>
          <w:sz w:val="28"/>
        </w:rPr>
        <w:t>三、学时要求与分配</w:t>
      </w:r>
      <w:r>
        <w:rPr>
          <w:rFonts w:ascii="黑体" w:eastAsia="黑体" w:hAnsi="宋体" w:hint="eastAsia"/>
          <w:b/>
          <w:bCs/>
          <w:sz w:val="28"/>
        </w:rPr>
        <w:t>：</w:t>
      </w:r>
    </w:p>
    <w:p w14:paraId="50A0D98F" w14:textId="77777777" w:rsidR="00921FF0" w:rsidRDefault="00EB451D">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14:paraId="45C7245B" w14:textId="77777777" w:rsidR="00921FF0" w:rsidRDefault="00EB451D">
      <w:pPr>
        <w:adjustRightInd w:val="0"/>
        <w:snapToGrid w:val="0"/>
        <w:spacing w:line="360" w:lineRule="auto"/>
        <w:ind w:firstLineChars="500" w:firstLine="1050"/>
        <w:rPr>
          <w:rFonts w:ascii="宋体" w:hAnsi="宋体"/>
        </w:rPr>
      </w:pPr>
      <w:r>
        <w:rPr>
          <w:rFonts w:ascii="宋体" w:hAnsi="宋体" w:hint="eastAsia"/>
        </w:rPr>
        <w:t>本课程总学时计3</w:t>
      </w:r>
      <w:r>
        <w:rPr>
          <w:rFonts w:ascii="宋体" w:hAnsi="宋体"/>
        </w:rPr>
        <w:t>0</w:t>
      </w:r>
      <w:r>
        <w:rPr>
          <w:rFonts w:ascii="宋体" w:hAnsi="宋体" w:hint="eastAsia"/>
        </w:rPr>
        <w:t>学时。</w:t>
      </w:r>
    </w:p>
    <w:p w14:paraId="03CA95FF" w14:textId="77777777" w:rsidR="00921FF0" w:rsidRDefault="00EB451D">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720"/>
        <w:gridCol w:w="4500"/>
        <w:gridCol w:w="768"/>
        <w:gridCol w:w="1704"/>
      </w:tblGrid>
      <w:tr w:rsidR="00921FF0" w14:paraId="61571935" w14:textId="77777777">
        <w:trPr>
          <w:trHeight w:val="525"/>
        </w:trPr>
        <w:tc>
          <w:tcPr>
            <w:tcW w:w="828" w:type="dxa"/>
            <w:vAlign w:val="center"/>
          </w:tcPr>
          <w:p w14:paraId="0DE91070" w14:textId="77777777" w:rsidR="00921FF0" w:rsidRDefault="00EB451D">
            <w:pPr>
              <w:jc w:val="center"/>
              <w:rPr>
                <w:b/>
              </w:rPr>
            </w:pPr>
            <w:r>
              <w:rPr>
                <w:rFonts w:hint="eastAsia"/>
                <w:b/>
              </w:rPr>
              <w:t>周别</w:t>
            </w:r>
          </w:p>
        </w:tc>
        <w:tc>
          <w:tcPr>
            <w:tcW w:w="720" w:type="dxa"/>
          </w:tcPr>
          <w:p w14:paraId="41284006" w14:textId="77777777" w:rsidR="00921FF0" w:rsidRDefault="00EB451D">
            <w:pPr>
              <w:jc w:val="center"/>
              <w:rPr>
                <w:b/>
              </w:rPr>
            </w:pPr>
            <w:r>
              <w:rPr>
                <w:rFonts w:hint="eastAsia"/>
                <w:b/>
              </w:rPr>
              <w:t>授课次数</w:t>
            </w:r>
          </w:p>
        </w:tc>
        <w:tc>
          <w:tcPr>
            <w:tcW w:w="4500" w:type="dxa"/>
            <w:vAlign w:val="center"/>
          </w:tcPr>
          <w:p w14:paraId="402D0DE1" w14:textId="77777777" w:rsidR="00921FF0" w:rsidRDefault="00EB451D">
            <w:pPr>
              <w:ind w:firstLine="548"/>
              <w:jc w:val="center"/>
              <w:rPr>
                <w:b/>
              </w:rPr>
            </w:pPr>
            <w:r>
              <w:rPr>
                <w:rFonts w:hint="eastAsia"/>
                <w:b/>
              </w:rPr>
              <w:t xml:space="preserve">    </w:t>
            </w:r>
            <w:r>
              <w:rPr>
                <w:rFonts w:hint="eastAsia"/>
                <w:b/>
              </w:rPr>
              <w:t>授课章节与内容摘要</w:t>
            </w:r>
          </w:p>
        </w:tc>
        <w:tc>
          <w:tcPr>
            <w:tcW w:w="768" w:type="dxa"/>
          </w:tcPr>
          <w:p w14:paraId="1B7A5991" w14:textId="77777777" w:rsidR="00921FF0" w:rsidRDefault="00EB451D">
            <w:pPr>
              <w:jc w:val="center"/>
              <w:rPr>
                <w:b/>
              </w:rPr>
            </w:pPr>
            <w:r>
              <w:rPr>
                <w:rFonts w:hint="eastAsia"/>
                <w:b/>
              </w:rPr>
              <w:t>教学时数</w:t>
            </w:r>
          </w:p>
        </w:tc>
        <w:tc>
          <w:tcPr>
            <w:tcW w:w="1704" w:type="dxa"/>
          </w:tcPr>
          <w:p w14:paraId="3FCAC793" w14:textId="77777777" w:rsidR="00921FF0" w:rsidRDefault="00EB451D">
            <w:pPr>
              <w:rPr>
                <w:b/>
              </w:rPr>
            </w:pPr>
            <w:r>
              <w:rPr>
                <w:rFonts w:hint="eastAsia"/>
                <w:b/>
              </w:rPr>
              <w:t xml:space="preserve">    </w:t>
            </w:r>
            <w:r>
              <w:rPr>
                <w:rFonts w:hint="eastAsia"/>
                <w:b/>
              </w:rPr>
              <w:t>备注</w:t>
            </w:r>
          </w:p>
        </w:tc>
      </w:tr>
      <w:tr w:rsidR="00921FF0" w14:paraId="7F695E66" w14:textId="77777777">
        <w:trPr>
          <w:trHeight w:val="525"/>
        </w:trPr>
        <w:tc>
          <w:tcPr>
            <w:tcW w:w="828" w:type="dxa"/>
          </w:tcPr>
          <w:p w14:paraId="656EF90B" w14:textId="2AD9F990" w:rsidR="00921FF0" w:rsidRDefault="00495E50">
            <w:pPr>
              <w:rPr>
                <w:szCs w:val="21"/>
              </w:rPr>
            </w:pPr>
            <w:r>
              <w:rPr>
                <w:szCs w:val="21"/>
              </w:rPr>
              <w:t>17</w:t>
            </w:r>
          </w:p>
        </w:tc>
        <w:tc>
          <w:tcPr>
            <w:tcW w:w="720" w:type="dxa"/>
          </w:tcPr>
          <w:p w14:paraId="6D54FF53" w14:textId="77777777" w:rsidR="00921FF0" w:rsidRDefault="00EB451D">
            <w:pPr>
              <w:rPr>
                <w:szCs w:val="21"/>
              </w:rPr>
            </w:pPr>
            <w:r>
              <w:rPr>
                <w:szCs w:val="21"/>
              </w:rPr>
              <w:t>1</w:t>
            </w:r>
          </w:p>
        </w:tc>
        <w:tc>
          <w:tcPr>
            <w:tcW w:w="4500" w:type="dxa"/>
            <w:vAlign w:val="center"/>
          </w:tcPr>
          <w:p w14:paraId="70D3F54E" w14:textId="77777777" w:rsidR="00921FF0" w:rsidRDefault="00EB451D">
            <w:pPr>
              <w:rPr>
                <w:rFonts w:ascii="宋体" w:hAnsi="宋体"/>
                <w:color w:val="000000"/>
                <w:szCs w:val="21"/>
              </w:rPr>
            </w:pPr>
            <w:r>
              <w:rPr>
                <w:rFonts w:ascii="宋体" w:hAnsi="宋体" w:hint="eastAsia"/>
                <w:color w:val="000000"/>
                <w:szCs w:val="21"/>
              </w:rPr>
              <w:t>常见新媒体技术分类调研</w:t>
            </w:r>
          </w:p>
          <w:p w14:paraId="0E76AFBE" w14:textId="77777777" w:rsidR="00921FF0" w:rsidRDefault="00EB451D">
            <w:pPr>
              <w:rPr>
                <w:rFonts w:ascii="宋体" w:hAnsi="宋体"/>
                <w:color w:val="000000"/>
                <w:szCs w:val="21"/>
              </w:rPr>
            </w:pPr>
            <w:r>
              <w:rPr>
                <w:rFonts w:ascii="宋体" w:hAnsi="宋体" w:hint="eastAsia"/>
                <w:color w:val="000000"/>
                <w:szCs w:val="21"/>
              </w:rPr>
              <w:t>1.1设计定位</w:t>
            </w:r>
          </w:p>
          <w:p w14:paraId="7A40CFFB" w14:textId="77777777" w:rsidR="00921FF0" w:rsidRDefault="00EB451D">
            <w:pPr>
              <w:rPr>
                <w:rFonts w:ascii="宋体" w:hAnsi="宋体"/>
                <w:color w:val="000000"/>
                <w:szCs w:val="21"/>
              </w:rPr>
            </w:pPr>
            <w:r>
              <w:rPr>
                <w:rFonts w:ascii="宋体" w:hAnsi="宋体" w:hint="eastAsia"/>
                <w:color w:val="000000"/>
                <w:szCs w:val="21"/>
              </w:rPr>
              <w:t>1.2 设计内容</w:t>
            </w:r>
          </w:p>
          <w:p w14:paraId="2377C6B9" w14:textId="77777777" w:rsidR="00921FF0" w:rsidRDefault="00EB451D">
            <w:pPr>
              <w:rPr>
                <w:rFonts w:ascii="宋体" w:hAnsi="宋体"/>
                <w:color w:val="000000"/>
                <w:szCs w:val="21"/>
              </w:rPr>
            </w:pPr>
            <w:r>
              <w:rPr>
                <w:rFonts w:ascii="宋体" w:hAnsi="宋体" w:hint="eastAsia"/>
                <w:color w:val="000000"/>
                <w:szCs w:val="21"/>
              </w:rPr>
              <w:t>1.3</w:t>
            </w:r>
            <w:r>
              <w:rPr>
                <w:rFonts w:ascii="宋体" w:hAnsi="宋体"/>
                <w:color w:val="000000"/>
                <w:szCs w:val="21"/>
              </w:rPr>
              <w:t xml:space="preserve"> </w:t>
            </w:r>
            <w:r>
              <w:rPr>
                <w:rFonts w:ascii="宋体" w:hAnsi="宋体" w:hint="eastAsia"/>
                <w:color w:val="000000"/>
                <w:szCs w:val="21"/>
              </w:rPr>
              <w:t>常见分类</w:t>
            </w:r>
          </w:p>
          <w:p w14:paraId="450F6878" w14:textId="77777777" w:rsidR="00921FF0" w:rsidRDefault="00EB451D">
            <w:pPr>
              <w:rPr>
                <w:rFonts w:ascii="宋体" w:hAnsi="宋体"/>
                <w:color w:val="000000"/>
                <w:szCs w:val="21"/>
              </w:rPr>
            </w:pPr>
            <w:r>
              <w:rPr>
                <w:rFonts w:ascii="宋体" w:hAnsi="宋体" w:hint="eastAsia"/>
                <w:color w:val="000000"/>
                <w:szCs w:val="21"/>
              </w:rPr>
              <w:t>1.4总结与启示</w:t>
            </w:r>
          </w:p>
        </w:tc>
        <w:tc>
          <w:tcPr>
            <w:tcW w:w="768" w:type="dxa"/>
          </w:tcPr>
          <w:p w14:paraId="7B27A572" w14:textId="67B46229" w:rsidR="00921FF0" w:rsidRDefault="0098191F">
            <w:pPr>
              <w:rPr>
                <w:szCs w:val="21"/>
              </w:rPr>
            </w:pPr>
            <w:r>
              <w:rPr>
                <w:szCs w:val="21"/>
              </w:rPr>
              <w:t>8</w:t>
            </w:r>
          </w:p>
        </w:tc>
        <w:tc>
          <w:tcPr>
            <w:tcW w:w="1704" w:type="dxa"/>
          </w:tcPr>
          <w:p w14:paraId="3B030F29" w14:textId="77777777" w:rsidR="00921FF0" w:rsidRDefault="00921FF0">
            <w:pPr>
              <w:rPr>
                <w:szCs w:val="21"/>
              </w:rPr>
            </w:pPr>
          </w:p>
        </w:tc>
      </w:tr>
      <w:tr w:rsidR="00921FF0" w14:paraId="681EF444" w14:textId="77777777">
        <w:trPr>
          <w:trHeight w:val="525"/>
        </w:trPr>
        <w:tc>
          <w:tcPr>
            <w:tcW w:w="828" w:type="dxa"/>
          </w:tcPr>
          <w:p w14:paraId="08576C57" w14:textId="689506DC" w:rsidR="00921FF0" w:rsidRDefault="0098191F">
            <w:pPr>
              <w:rPr>
                <w:szCs w:val="21"/>
              </w:rPr>
            </w:pPr>
            <w:r>
              <w:rPr>
                <w:szCs w:val="21"/>
              </w:rPr>
              <w:t>1</w:t>
            </w:r>
            <w:r w:rsidR="00495E50">
              <w:rPr>
                <w:szCs w:val="21"/>
              </w:rPr>
              <w:t>7</w:t>
            </w:r>
          </w:p>
        </w:tc>
        <w:tc>
          <w:tcPr>
            <w:tcW w:w="720" w:type="dxa"/>
          </w:tcPr>
          <w:p w14:paraId="1CE3EDB2" w14:textId="77777777" w:rsidR="00921FF0" w:rsidRDefault="00EB451D">
            <w:pPr>
              <w:rPr>
                <w:szCs w:val="21"/>
              </w:rPr>
            </w:pPr>
            <w:r>
              <w:rPr>
                <w:szCs w:val="21"/>
              </w:rPr>
              <w:t>1</w:t>
            </w:r>
          </w:p>
        </w:tc>
        <w:tc>
          <w:tcPr>
            <w:tcW w:w="4500" w:type="dxa"/>
            <w:vAlign w:val="center"/>
          </w:tcPr>
          <w:p w14:paraId="6F227FF5" w14:textId="77777777" w:rsidR="00921FF0" w:rsidRDefault="00EB451D">
            <w:pPr>
              <w:rPr>
                <w:rFonts w:ascii="宋体" w:hAnsi="宋体"/>
                <w:color w:val="000000"/>
                <w:szCs w:val="21"/>
              </w:rPr>
            </w:pPr>
            <w:r>
              <w:rPr>
                <w:rFonts w:ascii="宋体" w:hAnsi="宋体" w:hint="eastAsia"/>
                <w:color w:val="000000"/>
                <w:szCs w:val="21"/>
              </w:rPr>
              <w:t>屏显技术应用调研</w:t>
            </w:r>
          </w:p>
          <w:p w14:paraId="1993BFFC" w14:textId="77777777" w:rsidR="00921FF0" w:rsidRDefault="00EB451D">
            <w:pPr>
              <w:rPr>
                <w:rFonts w:ascii="宋体" w:hAnsi="宋体"/>
                <w:color w:val="000000"/>
                <w:szCs w:val="21"/>
              </w:rPr>
            </w:pPr>
            <w:r>
              <w:rPr>
                <w:rFonts w:ascii="宋体" w:hAnsi="宋体"/>
                <w:color w:val="000000"/>
                <w:szCs w:val="21"/>
              </w:rPr>
              <w:t>2</w:t>
            </w:r>
            <w:r>
              <w:rPr>
                <w:rFonts w:ascii="宋体" w:hAnsi="宋体" w:hint="eastAsia"/>
                <w:color w:val="000000"/>
                <w:szCs w:val="21"/>
              </w:rPr>
              <w:t>.1设计定位</w:t>
            </w:r>
          </w:p>
          <w:p w14:paraId="5438E244" w14:textId="77777777" w:rsidR="00921FF0" w:rsidRDefault="00EB451D">
            <w:pPr>
              <w:rPr>
                <w:rFonts w:ascii="宋体" w:hAnsi="宋体"/>
                <w:color w:val="000000"/>
                <w:szCs w:val="21"/>
              </w:rPr>
            </w:pPr>
            <w:r>
              <w:rPr>
                <w:rFonts w:ascii="宋体" w:hAnsi="宋体"/>
                <w:color w:val="000000"/>
                <w:szCs w:val="21"/>
              </w:rPr>
              <w:t>2</w:t>
            </w:r>
            <w:r>
              <w:rPr>
                <w:rFonts w:ascii="宋体" w:hAnsi="宋体" w:hint="eastAsia"/>
                <w:color w:val="000000"/>
                <w:szCs w:val="21"/>
              </w:rPr>
              <w:t>.2 特点及内容</w:t>
            </w:r>
          </w:p>
          <w:p w14:paraId="254D1BA1" w14:textId="77777777" w:rsidR="00921FF0" w:rsidRDefault="00EB451D">
            <w:pPr>
              <w:rPr>
                <w:rFonts w:ascii="宋体" w:hAnsi="宋体"/>
                <w:color w:val="000000"/>
                <w:szCs w:val="21"/>
              </w:rPr>
            </w:pPr>
            <w:r>
              <w:rPr>
                <w:rFonts w:ascii="宋体" w:hAnsi="宋体"/>
                <w:color w:val="000000"/>
                <w:szCs w:val="21"/>
              </w:rPr>
              <w:t>2</w:t>
            </w:r>
            <w:r>
              <w:rPr>
                <w:rFonts w:ascii="宋体" w:hAnsi="宋体" w:hint="eastAsia"/>
                <w:color w:val="000000"/>
                <w:szCs w:val="21"/>
              </w:rPr>
              <w:t>.3</w:t>
            </w:r>
            <w:r>
              <w:rPr>
                <w:rFonts w:ascii="宋体" w:hAnsi="宋体"/>
                <w:color w:val="000000"/>
                <w:szCs w:val="21"/>
              </w:rPr>
              <w:t xml:space="preserve"> </w:t>
            </w:r>
            <w:r>
              <w:rPr>
                <w:rFonts w:ascii="宋体" w:hAnsi="宋体" w:hint="eastAsia"/>
                <w:color w:val="000000"/>
                <w:szCs w:val="21"/>
              </w:rPr>
              <w:t>模块架构</w:t>
            </w:r>
          </w:p>
          <w:p w14:paraId="1A29A98F" w14:textId="77777777" w:rsidR="00921FF0" w:rsidRDefault="00EB451D">
            <w:pPr>
              <w:rPr>
                <w:rFonts w:ascii="宋体" w:hAnsi="宋体"/>
                <w:color w:val="000000"/>
                <w:szCs w:val="21"/>
              </w:rPr>
            </w:pPr>
            <w:r>
              <w:rPr>
                <w:rFonts w:ascii="宋体" w:hAnsi="宋体"/>
                <w:color w:val="000000"/>
                <w:szCs w:val="21"/>
              </w:rPr>
              <w:t>2</w:t>
            </w:r>
            <w:r>
              <w:rPr>
                <w:rFonts w:ascii="宋体" w:hAnsi="宋体" w:hint="eastAsia"/>
                <w:color w:val="000000"/>
                <w:szCs w:val="21"/>
              </w:rPr>
              <w:t>.4总结与启示</w:t>
            </w:r>
          </w:p>
        </w:tc>
        <w:tc>
          <w:tcPr>
            <w:tcW w:w="768" w:type="dxa"/>
          </w:tcPr>
          <w:p w14:paraId="4B5AA405" w14:textId="697A5135" w:rsidR="00921FF0" w:rsidRDefault="006E76FC">
            <w:pPr>
              <w:rPr>
                <w:szCs w:val="21"/>
              </w:rPr>
            </w:pPr>
            <w:r>
              <w:rPr>
                <w:szCs w:val="21"/>
              </w:rPr>
              <w:t>6</w:t>
            </w:r>
          </w:p>
        </w:tc>
        <w:tc>
          <w:tcPr>
            <w:tcW w:w="1704" w:type="dxa"/>
          </w:tcPr>
          <w:p w14:paraId="6F53422F" w14:textId="77777777" w:rsidR="00921FF0" w:rsidRDefault="00EB451D">
            <w:pPr>
              <w:rPr>
                <w:b/>
                <w:sz w:val="30"/>
                <w:szCs w:val="30"/>
              </w:rPr>
            </w:pPr>
            <w:r>
              <w:rPr>
                <w:rFonts w:ascii="宋体" w:hAnsi="宋体" w:hint="eastAsia"/>
                <w:color w:val="000000"/>
                <w:szCs w:val="21"/>
              </w:rPr>
              <w:t>阶段性调研报告</w:t>
            </w:r>
          </w:p>
        </w:tc>
      </w:tr>
      <w:tr w:rsidR="00921FF0" w14:paraId="2A978DF8" w14:textId="77777777">
        <w:trPr>
          <w:trHeight w:val="525"/>
        </w:trPr>
        <w:tc>
          <w:tcPr>
            <w:tcW w:w="828" w:type="dxa"/>
          </w:tcPr>
          <w:p w14:paraId="068DC3D3" w14:textId="678C07BF" w:rsidR="00921FF0" w:rsidRDefault="0098191F">
            <w:pPr>
              <w:rPr>
                <w:szCs w:val="21"/>
              </w:rPr>
            </w:pPr>
            <w:r>
              <w:rPr>
                <w:szCs w:val="21"/>
              </w:rPr>
              <w:t>1</w:t>
            </w:r>
            <w:r w:rsidR="00495E50">
              <w:rPr>
                <w:szCs w:val="21"/>
              </w:rPr>
              <w:t>7</w:t>
            </w:r>
          </w:p>
        </w:tc>
        <w:tc>
          <w:tcPr>
            <w:tcW w:w="720" w:type="dxa"/>
          </w:tcPr>
          <w:p w14:paraId="079E3771" w14:textId="77777777" w:rsidR="00921FF0" w:rsidRDefault="00EB451D">
            <w:pPr>
              <w:rPr>
                <w:szCs w:val="21"/>
              </w:rPr>
            </w:pPr>
            <w:r>
              <w:rPr>
                <w:szCs w:val="21"/>
              </w:rPr>
              <w:t>1</w:t>
            </w:r>
          </w:p>
        </w:tc>
        <w:tc>
          <w:tcPr>
            <w:tcW w:w="4500" w:type="dxa"/>
            <w:vAlign w:val="center"/>
          </w:tcPr>
          <w:p w14:paraId="5BC1AFF5" w14:textId="36E2D0CA" w:rsidR="00921FF0" w:rsidRDefault="00EB451D">
            <w:pPr>
              <w:rPr>
                <w:rFonts w:ascii="宋体" w:hAnsi="宋体"/>
                <w:color w:val="000000"/>
                <w:szCs w:val="21"/>
              </w:rPr>
            </w:pPr>
            <w:r>
              <w:rPr>
                <w:rFonts w:ascii="宋体" w:hAnsi="宋体" w:hint="eastAsia"/>
                <w:color w:val="000000"/>
                <w:szCs w:val="21"/>
              </w:rPr>
              <w:t>虚拟现实技术应用调研</w:t>
            </w:r>
          </w:p>
          <w:p w14:paraId="308835E7" w14:textId="77777777" w:rsidR="00921FF0" w:rsidRDefault="00EB451D">
            <w:pPr>
              <w:rPr>
                <w:rFonts w:ascii="宋体" w:hAnsi="宋体"/>
                <w:color w:val="000000"/>
                <w:szCs w:val="21"/>
              </w:rPr>
            </w:pPr>
            <w:r>
              <w:rPr>
                <w:rFonts w:ascii="宋体" w:hAnsi="宋体"/>
                <w:color w:val="000000"/>
                <w:szCs w:val="21"/>
              </w:rPr>
              <w:t>3</w:t>
            </w:r>
            <w:r>
              <w:rPr>
                <w:rFonts w:ascii="宋体" w:hAnsi="宋体" w:hint="eastAsia"/>
                <w:color w:val="000000"/>
                <w:szCs w:val="21"/>
              </w:rPr>
              <w:t>.1设计定位</w:t>
            </w:r>
          </w:p>
          <w:p w14:paraId="7488A7F8" w14:textId="77777777" w:rsidR="00921FF0" w:rsidRDefault="00EB451D">
            <w:pPr>
              <w:rPr>
                <w:rFonts w:ascii="宋体" w:hAnsi="宋体"/>
                <w:color w:val="000000"/>
                <w:szCs w:val="21"/>
              </w:rPr>
            </w:pPr>
            <w:r>
              <w:rPr>
                <w:rFonts w:ascii="宋体" w:hAnsi="宋体"/>
                <w:color w:val="000000"/>
                <w:szCs w:val="21"/>
              </w:rPr>
              <w:t>3</w:t>
            </w:r>
            <w:r>
              <w:rPr>
                <w:rFonts w:ascii="宋体" w:hAnsi="宋体" w:hint="eastAsia"/>
                <w:color w:val="000000"/>
                <w:szCs w:val="21"/>
              </w:rPr>
              <w:t>.2 设计内容</w:t>
            </w:r>
          </w:p>
          <w:p w14:paraId="39A0D91E" w14:textId="77777777" w:rsidR="00921FF0" w:rsidRDefault="00EB451D">
            <w:pPr>
              <w:rPr>
                <w:rFonts w:ascii="宋体" w:hAnsi="宋体"/>
                <w:color w:val="000000"/>
                <w:szCs w:val="21"/>
              </w:rPr>
            </w:pPr>
            <w:r>
              <w:rPr>
                <w:rFonts w:ascii="宋体" w:hAnsi="宋体"/>
                <w:color w:val="000000"/>
                <w:szCs w:val="21"/>
              </w:rPr>
              <w:t>3</w:t>
            </w:r>
            <w:r>
              <w:rPr>
                <w:rFonts w:ascii="宋体" w:hAnsi="宋体" w:hint="eastAsia"/>
                <w:color w:val="000000"/>
                <w:szCs w:val="21"/>
              </w:rPr>
              <w:t>.3</w:t>
            </w:r>
            <w:r>
              <w:rPr>
                <w:rFonts w:ascii="宋体" w:hAnsi="宋体"/>
                <w:color w:val="000000"/>
                <w:szCs w:val="21"/>
              </w:rPr>
              <w:t xml:space="preserve"> </w:t>
            </w:r>
            <w:r>
              <w:rPr>
                <w:rFonts w:ascii="宋体" w:hAnsi="宋体" w:hint="eastAsia"/>
                <w:color w:val="000000"/>
                <w:szCs w:val="21"/>
              </w:rPr>
              <w:t>模块架构</w:t>
            </w:r>
          </w:p>
          <w:p w14:paraId="6AB62FD5" w14:textId="77777777" w:rsidR="00921FF0" w:rsidRDefault="00EB451D">
            <w:pPr>
              <w:rPr>
                <w:rFonts w:ascii="宋体" w:hAnsi="宋体"/>
                <w:color w:val="000000"/>
                <w:szCs w:val="21"/>
              </w:rPr>
            </w:pPr>
            <w:r>
              <w:rPr>
                <w:rFonts w:ascii="宋体" w:hAnsi="宋体"/>
                <w:color w:val="000000"/>
                <w:szCs w:val="21"/>
              </w:rPr>
              <w:t>3</w:t>
            </w:r>
            <w:r>
              <w:rPr>
                <w:rFonts w:ascii="宋体" w:hAnsi="宋体" w:hint="eastAsia"/>
                <w:color w:val="000000"/>
                <w:szCs w:val="21"/>
              </w:rPr>
              <w:t>.4总结与启示</w:t>
            </w:r>
          </w:p>
        </w:tc>
        <w:tc>
          <w:tcPr>
            <w:tcW w:w="768" w:type="dxa"/>
          </w:tcPr>
          <w:p w14:paraId="6A55F9B5" w14:textId="0B48BF39" w:rsidR="00921FF0" w:rsidRDefault="0098191F">
            <w:pPr>
              <w:rPr>
                <w:szCs w:val="21"/>
              </w:rPr>
            </w:pPr>
            <w:r>
              <w:rPr>
                <w:szCs w:val="21"/>
              </w:rPr>
              <w:t>8</w:t>
            </w:r>
          </w:p>
        </w:tc>
        <w:tc>
          <w:tcPr>
            <w:tcW w:w="1704" w:type="dxa"/>
          </w:tcPr>
          <w:p w14:paraId="7F599434" w14:textId="77777777" w:rsidR="00921FF0" w:rsidRDefault="00921FF0">
            <w:pPr>
              <w:jc w:val="center"/>
              <w:rPr>
                <w:b/>
                <w:sz w:val="30"/>
                <w:szCs w:val="30"/>
              </w:rPr>
            </w:pPr>
          </w:p>
        </w:tc>
      </w:tr>
      <w:tr w:rsidR="00921FF0" w14:paraId="682EDEB4" w14:textId="77777777">
        <w:trPr>
          <w:trHeight w:val="525"/>
        </w:trPr>
        <w:tc>
          <w:tcPr>
            <w:tcW w:w="828" w:type="dxa"/>
          </w:tcPr>
          <w:p w14:paraId="52703E81" w14:textId="643ABBB4" w:rsidR="00921FF0" w:rsidRDefault="00495E50">
            <w:pPr>
              <w:rPr>
                <w:szCs w:val="21"/>
              </w:rPr>
            </w:pPr>
            <w:r>
              <w:rPr>
                <w:szCs w:val="21"/>
              </w:rPr>
              <w:t>17</w:t>
            </w:r>
          </w:p>
        </w:tc>
        <w:tc>
          <w:tcPr>
            <w:tcW w:w="720" w:type="dxa"/>
          </w:tcPr>
          <w:p w14:paraId="371AB215" w14:textId="77777777" w:rsidR="00921FF0" w:rsidRDefault="00EB451D">
            <w:pPr>
              <w:rPr>
                <w:szCs w:val="21"/>
              </w:rPr>
            </w:pPr>
            <w:r>
              <w:rPr>
                <w:szCs w:val="21"/>
              </w:rPr>
              <w:t>1</w:t>
            </w:r>
          </w:p>
        </w:tc>
        <w:tc>
          <w:tcPr>
            <w:tcW w:w="4500" w:type="dxa"/>
            <w:vAlign w:val="center"/>
          </w:tcPr>
          <w:p w14:paraId="162E9397" w14:textId="0A31E31F" w:rsidR="00921FF0" w:rsidRDefault="00EB451D">
            <w:pPr>
              <w:rPr>
                <w:rFonts w:ascii="宋体" w:hAnsi="宋体"/>
                <w:color w:val="000000"/>
                <w:szCs w:val="21"/>
              </w:rPr>
            </w:pPr>
            <w:r>
              <w:rPr>
                <w:rFonts w:ascii="宋体" w:hAnsi="宋体" w:hint="eastAsia"/>
                <w:color w:val="000000"/>
                <w:szCs w:val="21"/>
              </w:rPr>
              <w:t>人工智能技术应用调研</w:t>
            </w:r>
          </w:p>
          <w:p w14:paraId="13E0D808" w14:textId="40ED4EDA" w:rsidR="00921FF0" w:rsidRDefault="00D87997">
            <w:pPr>
              <w:rPr>
                <w:rFonts w:ascii="宋体" w:hAnsi="宋体"/>
                <w:color w:val="000000"/>
                <w:szCs w:val="21"/>
              </w:rPr>
            </w:pPr>
            <w:r>
              <w:rPr>
                <w:rFonts w:ascii="宋体" w:hAnsi="宋体"/>
                <w:color w:val="000000"/>
                <w:szCs w:val="21"/>
              </w:rPr>
              <w:t>4</w:t>
            </w:r>
            <w:r w:rsidR="00EB451D">
              <w:rPr>
                <w:rFonts w:ascii="宋体" w:hAnsi="宋体" w:hint="eastAsia"/>
                <w:color w:val="000000"/>
                <w:szCs w:val="21"/>
              </w:rPr>
              <w:t>.1设计定位</w:t>
            </w:r>
          </w:p>
          <w:p w14:paraId="33CC6C05" w14:textId="1C3D8E6F" w:rsidR="00921FF0" w:rsidRDefault="00D87997">
            <w:pPr>
              <w:rPr>
                <w:rFonts w:ascii="宋体" w:hAnsi="宋体"/>
                <w:color w:val="000000"/>
                <w:szCs w:val="21"/>
              </w:rPr>
            </w:pPr>
            <w:r>
              <w:rPr>
                <w:rFonts w:ascii="宋体" w:hAnsi="宋体"/>
                <w:color w:val="000000"/>
                <w:szCs w:val="21"/>
              </w:rPr>
              <w:t>4</w:t>
            </w:r>
            <w:r w:rsidR="00EB451D">
              <w:rPr>
                <w:rFonts w:ascii="宋体" w:hAnsi="宋体" w:hint="eastAsia"/>
                <w:color w:val="000000"/>
                <w:szCs w:val="21"/>
              </w:rPr>
              <w:t>.2 设计内容</w:t>
            </w:r>
          </w:p>
          <w:p w14:paraId="4458CFBC" w14:textId="62144CB1" w:rsidR="00921FF0" w:rsidRDefault="00D87997">
            <w:pPr>
              <w:rPr>
                <w:rFonts w:ascii="宋体" w:hAnsi="宋体"/>
                <w:color w:val="000000"/>
                <w:szCs w:val="21"/>
              </w:rPr>
            </w:pPr>
            <w:r>
              <w:rPr>
                <w:rFonts w:ascii="宋体" w:hAnsi="宋体"/>
                <w:color w:val="000000"/>
                <w:szCs w:val="21"/>
              </w:rPr>
              <w:t>4</w:t>
            </w:r>
            <w:r w:rsidR="00EB451D">
              <w:rPr>
                <w:rFonts w:ascii="宋体" w:hAnsi="宋体" w:hint="eastAsia"/>
                <w:color w:val="000000"/>
                <w:szCs w:val="21"/>
              </w:rPr>
              <w:t>.3</w:t>
            </w:r>
            <w:r w:rsidR="00EB451D">
              <w:rPr>
                <w:rFonts w:ascii="宋体" w:hAnsi="宋体"/>
                <w:color w:val="000000"/>
                <w:szCs w:val="21"/>
              </w:rPr>
              <w:t xml:space="preserve"> </w:t>
            </w:r>
            <w:r w:rsidR="00EB451D">
              <w:rPr>
                <w:rFonts w:ascii="宋体" w:hAnsi="宋体" w:hint="eastAsia"/>
                <w:color w:val="000000"/>
                <w:szCs w:val="21"/>
              </w:rPr>
              <w:t>模块架构</w:t>
            </w:r>
          </w:p>
          <w:p w14:paraId="1E2649EC" w14:textId="04B6F6AE" w:rsidR="00921FF0" w:rsidRDefault="00D87997">
            <w:pPr>
              <w:rPr>
                <w:rFonts w:ascii="宋体" w:hAnsi="宋体"/>
                <w:color w:val="000000"/>
                <w:szCs w:val="21"/>
              </w:rPr>
            </w:pPr>
            <w:r>
              <w:rPr>
                <w:rFonts w:ascii="宋体" w:hAnsi="宋体"/>
                <w:color w:val="000000"/>
                <w:szCs w:val="21"/>
              </w:rPr>
              <w:t>4</w:t>
            </w:r>
            <w:r w:rsidR="00EB451D">
              <w:rPr>
                <w:rFonts w:ascii="宋体" w:hAnsi="宋体" w:hint="eastAsia"/>
                <w:color w:val="000000"/>
                <w:szCs w:val="21"/>
              </w:rPr>
              <w:t>.4总结与启示</w:t>
            </w:r>
          </w:p>
        </w:tc>
        <w:tc>
          <w:tcPr>
            <w:tcW w:w="768" w:type="dxa"/>
          </w:tcPr>
          <w:p w14:paraId="3DEEA86B" w14:textId="1A484C56" w:rsidR="00921FF0" w:rsidRDefault="006E76FC">
            <w:pPr>
              <w:rPr>
                <w:szCs w:val="21"/>
              </w:rPr>
            </w:pPr>
            <w:r>
              <w:rPr>
                <w:szCs w:val="21"/>
              </w:rPr>
              <w:t>8</w:t>
            </w:r>
          </w:p>
        </w:tc>
        <w:tc>
          <w:tcPr>
            <w:tcW w:w="1704" w:type="dxa"/>
          </w:tcPr>
          <w:p w14:paraId="07BFE7DE" w14:textId="77777777" w:rsidR="00921FF0" w:rsidRDefault="00EB451D">
            <w:pPr>
              <w:rPr>
                <w:b/>
                <w:sz w:val="30"/>
                <w:szCs w:val="30"/>
              </w:rPr>
            </w:pPr>
            <w:r>
              <w:rPr>
                <w:rFonts w:ascii="宋体" w:hAnsi="宋体" w:hint="eastAsia"/>
                <w:color w:val="000000"/>
                <w:szCs w:val="21"/>
              </w:rPr>
              <w:t>总结性调研报告</w:t>
            </w:r>
          </w:p>
        </w:tc>
      </w:tr>
    </w:tbl>
    <w:p w14:paraId="69227BED" w14:textId="77777777" w:rsidR="00921FF0" w:rsidRDefault="00921FF0">
      <w:pPr>
        <w:adjustRightInd w:val="0"/>
        <w:snapToGrid w:val="0"/>
        <w:spacing w:line="360" w:lineRule="auto"/>
        <w:rPr>
          <w:rFonts w:ascii="黑体" w:eastAsia="黑体" w:hAnsi="宋体"/>
          <w:b/>
        </w:rPr>
      </w:pPr>
    </w:p>
    <w:p w14:paraId="6AF91973" w14:textId="77777777" w:rsidR="00921FF0" w:rsidRDefault="00EB451D">
      <w:pPr>
        <w:adjustRightInd w:val="0"/>
        <w:snapToGrid w:val="0"/>
        <w:spacing w:line="360" w:lineRule="auto"/>
        <w:ind w:firstLineChars="98" w:firstLine="275"/>
        <w:rPr>
          <w:rFonts w:eastAsia="黑体"/>
          <w:b/>
          <w:bCs/>
          <w:sz w:val="28"/>
        </w:rPr>
      </w:pPr>
      <w:r>
        <w:rPr>
          <w:rFonts w:ascii="宋体" w:eastAsia="黑体" w:hAnsi="宋体" w:hint="eastAsia"/>
          <w:b/>
          <w:bCs/>
          <w:sz w:val="28"/>
        </w:rPr>
        <w:t>四、</w:t>
      </w:r>
      <w:r>
        <w:rPr>
          <w:rFonts w:eastAsia="黑体" w:hint="eastAsia"/>
          <w:b/>
          <w:bCs/>
          <w:sz w:val="28"/>
        </w:rPr>
        <w:t>实践教学内容与要求</w:t>
      </w:r>
    </w:p>
    <w:p w14:paraId="71522F42" w14:textId="77777777" w:rsidR="00921FF0" w:rsidRDefault="00EB451D">
      <w:pPr>
        <w:ind w:firstLineChars="200" w:firstLine="420"/>
        <w:jc w:val="left"/>
      </w:pPr>
      <w:r>
        <w:rPr>
          <w:rFonts w:hint="eastAsia"/>
        </w:rPr>
        <w:t>本课程在教学中采用了案例式、情境式等方法引导学生主动进入设计状态，激励学生不断要求进步，并且让学生组成设计团队进行练习，使资源优化整合并增强学生的团队合作意识。</w:t>
      </w:r>
    </w:p>
    <w:p w14:paraId="78EBF920" w14:textId="77777777" w:rsidR="00921FF0" w:rsidRDefault="00EB451D">
      <w:pPr>
        <w:pStyle w:val="ae"/>
        <w:numPr>
          <w:ilvl w:val="0"/>
          <w:numId w:val="2"/>
        </w:numPr>
        <w:ind w:firstLineChars="0"/>
        <w:jc w:val="left"/>
      </w:pPr>
      <w:r>
        <w:rPr>
          <w:rFonts w:hint="eastAsia"/>
        </w:rPr>
        <w:t>前往南京本地各大商业空间、主题性展馆等交互科技较为领先的地点进行实地调研，帮助学生了解市场应用。</w:t>
      </w:r>
    </w:p>
    <w:p w14:paraId="0FC12E19" w14:textId="77777777" w:rsidR="00921FF0" w:rsidRDefault="00EB451D">
      <w:pPr>
        <w:pStyle w:val="ae"/>
        <w:numPr>
          <w:ilvl w:val="0"/>
          <w:numId w:val="2"/>
        </w:numPr>
        <w:ind w:firstLineChars="0"/>
        <w:jc w:val="left"/>
      </w:pPr>
      <w:r>
        <w:rPr>
          <w:rFonts w:hint="eastAsia"/>
        </w:rPr>
        <w:t>借助校企合作工作室平台，帮助学生了解市场需求；</w:t>
      </w:r>
    </w:p>
    <w:p w14:paraId="01123719" w14:textId="77777777" w:rsidR="00921FF0" w:rsidRDefault="00EB451D">
      <w:pPr>
        <w:ind w:firstLineChars="200" w:firstLine="420"/>
        <w:jc w:val="left"/>
      </w:pPr>
      <w:r>
        <w:rPr>
          <w:rFonts w:hint="eastAsia"/>
        </w:rPr>
        <w:t>2</w:t>
      </w:r>
      <w:r>
        <w:rPr>
          <w:rFonts w:hint="eastAsia"/>
        </w:rPr>
        <w:t>、进一步加强学生对资料、案例收集整理并分析中外优秀设计案例，丰富学生的专业信息；</w:t>
      </w:r>
    </w:p>
    <w:p w14:paraId="32D86E88" w14:textId="77777777" w:rsidR="00921FF0" w:rsidRDefault="00EB451D">
      <w:pPr>
        <w:ind w:firstLineChars="200" w:firstLine="420"/>
        <w:jc w:val="left"/>
      </w:pPr>
      <w:r>
        <w:rPr>
          <w:rFonts w:hint="eastAsia"/>
        </w:rPr>
        <w:t>3</w:t>
      </w:r>
      <w:r>
        <w:rPr>
          <w:rFonts w:hint="eastAsia"/>
        </w:rPr>
        <w:t>、仍需注重培养学生的多元化思维和表现能力；</w:t>
      </w:r>
    </w:p>
    <w:p w14:paraId="341536F1" w14:textId="77777777" w:rsidR="00921FF0" w:rsidRDefault="00EB451D">
      <w:pPr>
        <w:ind w:firstLineChars="200" w:firstLine="420"/>
        <w:jc w:val="left"/>
      </w:pPr>
      <w:r>
        <w:rPr>
          <w:rFonts w:hint="eastAsia"/>
        </w:rPr>
        <w:lastRenderedPageBreak/>
        <w:t>4</w:t>
      </w:r>
      <w:r>
        <w:rPr>
          <w:rFonts w:hint="eastAsia"/>
        </w:rPr>
        <w:t>、进一步调整扩充资源，利用教学云平台，丰富教学手段，培养学生的自主学习能力。</w:t>
      </w:r>
    </w:p>
    <w:p w14:paraId="2CE9913C" w14:textId="77777777" w:rsidR="00921FF0" w:rsidRDefault="00921FF0">
      <w:pPr>
        <w:ind w:firstLineChars="200" w:firstLine="420"/>
        <w:jc w:val="left"/>
      </w:pPr>
    </w:p>
    <w:p w14:paraId="1775662E" w14:textId="77777777" w:rsidR="00921FF0" w:rsidRDefault="00EB451D">
      <w:pPr>
        <w:numPr>
          <w:ilvl w:val="0"/>
          <w:numId w:val="3"/>
        </w:numPr>
        <w:adjustRightInd w:val="0"/>
        <w:snapToGrid w:val="0"/>
        <w:spacing w:line="360" w:lineRule="auto"/>
        <w:ind w:firstLineChars="200" w:firstLine="562"/>
        <w:rPr>
          <w:rFonts w:ascii="宋体" w:eastAsia="黑体" w:hAnsi="宋体"/>
          <w:b/>
          <w:bCs/>
          <w:sz w:val="28"/>
        </w:rPr>
      </w:pPr>
      <w:r>
        <w:rPr>
          <w:rFonts w:ascii="宋体" w:eastAsia="黑体" w:hAnsi="宋体" w:hint="eastAsia"/>
          <w:b/>
          <w:bCs/>
          <w:sz w:val="28"/>
        </w:rPr>
        <w:t>教学</w:t>
      </w:r>
      <w:r>
        <w:rPr>
          <w:rFonts w:ascii="宋体" w:eastAsia="黑体" w:hAnsi="宋体"/>
          <w:b/>
          <w:bCs/>
          <w:sz w:val="28"/>
        </w:rPr>
        <w:t>参考</w:t>
      </w:r>
      <w:r>
        <w:rPr>
          <w:rFonts w:ascii="宋体" w:eastAsia="黑体" w:hAnsi="宋体" w:hint="eastAsia"/>
          <w:b/>
          <w:bCs/>
          <w:sz w:val="28"/>
        </w:rPr>
        <w:t>资料</w:t>
      </w:r>
    </w:p>
    <w:p w14:paraId="0DDDB776" w14:textId="77777777" w:rsidR="00921FF0" w:rsidRDefault="00EB451D">
      <w:pPr>
        <w:numPr>
          <w:ilvl w:val="0"/>
          <w:numId w:val="4"/>
        </w:numPr>
      </w:pPr>
      <w:r>
        <w:rPr>
          <w:rFonts w:hint="eastAsia"/>
        </w:rPr>
        <w:t>《新媒体技术》作者</w:t>
      </w:r>
      <w:r>
        <w:rPr>
          <w:rFonts w:hint="eastAsia"/>
        </w:rPr>
        <w:t>:</w:t>
      </w:r>
      <w:r>
        <w:rPr>
          <w:rFonts w:hint="eastAsia"/>
        </w:rPr>
        <w:t>洪杰文，归伟夏</w:t>
      </w:r>
      <w:r>
        <w:rPr>
          <w:rFonts w:hint="eastAsia"/>
        </w:rPr>
        <w:t xml:space="preserve"> </w:t>
      </w:r>
      <w:r>
        <w:rPr>
          <w:rFonts w:hint="eastAsia"/>
        </w:rPr>
        <w:t>编著出版社</w:t>
      </w:r>
      <w:r>
        <w:rPr>
          <w:rFonts w:hint="eastAsia"/>
        </w:rPr>
        <w:t>:</w:t>
      </w:r>
      <w:r>
        <w:rPr>
          <w:rFonts w:hint="eastAsia"/>
        </w:rPr>
        <w:t>西南师范大学出版社出版时间</w:t>
      </w:r>
      <w:r>
        <w:rPr>
          <w:rFonts w:hint="eastAsia"/>
        </w:rPr>
        <w:t>:2016</w:t>
      </w:r>
      <w:r>
        <w:rPr>
          <w:rFonts w:hint="eastAsia"/>
        </w:rPr>
        <w:t>年</w:t>
      </w:r>
      <w:r>
        <w:rPr>
          <w:rFonts w:hint="eastAsia"/>
        </w:rPr>
        <w:t>07</w:t>
      </w:r>
      <w:r>
        <w:rPr>
          <w:rFonts w:hint="eastAsia"/>
        </w:rPr>
        <w:t>月；</w:t>
      </w:r>
    </w:p>
    <w:p w14:paraId="0DD3E34E" w14:textId="77777777" w:rsidR="00921FF0" w:rsidRDefault="00EB451D">
      <w:pPr>
        <w:numPr>
          <w:ilvl w:val="0"/>
          <w:numId w:val="4"/>
        </w:numPr>
      </w:pPr>
      <w:r>
        <w:rPr>
          <w:rFonts w:hint="eastAsia"/>
        </w:rPr>
        <w:t>《新媒体技术应用与实践（立方书版）教育部“十二五”教育科研规划重点课题项目</w:t>
      </w:r>
      <w:r>
        <w:rPr>
          <w:rFonts w:hint="eastAsia"/>
        </w:rPr>
        <w:t xml:space="preserve"> </w:t>
      </w:r>
      <w:r>
        <w:rPr>
          <w:rFonts w:hint="eastAsia"/>
        </w:rPr>
        <w:t>全国高等院校教材</w:t>
      </w:r>
      <w:r>
        <w:rPr>
          <w:rFonts w:hint="eastAsia"/>
        </w:rPr>
        <w:t xml:space="preserve"> </w:t>
      </w:r>
      <w:r>
        <w:rPr>
          <w:rFonts w:hint="eastAsia"/>
        </w:rPr>
        <w:t>高等院校数字化融媒体特色教材》作者</w:t>
      </w:r>
      <w:r>
        <w:rPr>
          <w:rFonts w:hint="eastAsia"/>
        </w:rPr>
        <w:t>:</w:t>
      </w:r>
      <w:r>
        <w:rPr>
          <w:rFonts w:hint="eastAsia"/>
        </w:rPr>
        <w:t>曹世华出版社</w:t>
      </w:r>
      <w:r>
        <w:rPr>
          <w:rFonts w:hint="eastAsia"/>
        </w:rPr>
        <w:t>:</w:t>
      </w:r>
      <w:r>
        <w:rPr>
          <w:rFonts w:hint="eastAsia"/>
        </w:rPr>
        <w:t>浙江大学出版社出版时间</w:t>
      </w:r>
      <w:r>
        <w:rPr>
          <w:rFonts w:hint="eastAsia"/>
        </w:rPr>
        <w:t>:2017</w:t>
      </w:r>
      <w:r>
        <w:rPr>
          <w:rFonts w:hint="eastAsia"/>
        </w:rPr>
        <w:t>年</w:t>
      </w:r>
      <w:r>
        <w:rPr>
          <w:rFonts w:hint="eastAsia"/>
        </w:rPr>
        <w:t>05</w:t>
      </w:r>
      <w:r>
        <w:rPr>
          <w:rFonts w:hint="eastAsia"/>
        </w:rPr>
        <w:t>月；</w:t>
      </w:r>
    </w:p>
    <w:p w14:paraId="14C3D05D" w14:textId="77777777" w:rsidR="00921FF0" w:rsidRDefault="00EB451D">
      <w:pPr>
        <w:numPr>
          <w:ilvl w:val="0"/>
          <w:numId w:val="4"/>
        </w:numPr>
      </w:pPr>
      <w:r>
        <w:rPr>
          <w:rFonts w:hint="eastAsia"/>
        </w:rPr>
        <w:t>《新媒体技术与应用》</w:t>
      </w:r>
      <w:r>
        <w:rPr>
          <w:rFonts w:hint="eastAsia"/>
        </w:rPr>
        <w:t xml:space="preserve"> </w:t>
      </w:r>
      <w:r>
        <w:rPr>
          <w:rFonts w:hint="eastAsia"/>
        </w:rPr>
        <w:t>作者</w:t>
      </w:r>
      <w:r>
        <w:rPr>
          <w:rFonts w:hint="eastAsia"/>
        </w:rPr>
        <w:t>:</w:t>
      </w:r>
      <w:r>
        <w:rPr>
          <w:rFonts w:hint="eastAsia"/>
        </w:rPr>
        <w:t>王中生</w:t>
      </w:r>
      <w:r>
        <w:rPr>
          <w:rFonts w:hint="eastAsia"/>
        </w:rPr>
        <w:t xml:space="preserve"> </w:t>
      </w:r>
      <w:r>
        <w:rPr>
          <w:rFonts w:hint="eastAsia"/>
        </w:rPr>
        <w:t>主编</w:t>
      </w:r>
      <w:r>
        <w:rPr>
          <w:rFonts w:hint="eastAsia"/>
        </w:rPr>
        <w:t xml:space="preserve"> </w:t>
      </w:r>
      <w:r>
        <w:rPr>
          <w:rFonts w:hint="eastAsia"/>
        </w:rPr>
        <w:t>陈国绍</w:t>
      </w:r>
      <w:r>
        <w:rPr>
          <w:rFonts w:hint="eastAsia"/>
        </w:rPr>
        <w:t xml:space="preserve"> </w:t>
      </w:r>
      <w:r>
        <w:rPr>
          <w:rFonts w:hint="eastAsia"/>
        </w:rPr>
        <w:t>马军平</w:t>
      </w:r>
      <w:r>
        <w:rPr>
          <w:rFonts w:hint="eastAsia"/>
        </w:rPr>
        <w:t xml:space="preserve"> </w:t>
      </w:r>
      <w:r>
        <w:rPr>
          <w:rFonts w:hint="eastAsia"/>
        </w:rPr>
        <w:t>副主编出版社</w:t>
      </w:r>
      <w:r>
        <w:rPr>
          <w:rFonts w:hint="eastAsia"/>
        </w:rPr>
        <w:t>:</w:t>
      </w:r>
      <w:r>
        <w:rPr>
          <w:rFonts w:hint="eastAsia"/>
        </w:rPr>
        <w:t>清华大学出版社出版时间</w:t>
      </w:r>
      <w:r>
        <w:rPr>
          <w:rFonts w:hint="eastAsia"/>
        </w:rPr>
        <w:t>:2017</w:t>
      </w:r>
      <w:r>
        <w:rPr>
          <w:rFonts w:hint="eastAsia"/>
        </w:rPr>
        <w:t>年</w:t>
      </w:r>
      <w:r>
        <w:rPr>
          <w:rFonts w:hint="eastAsia"/>
        </w:rPr>
        <w:t>10</w:t>
      </w:r>
      <w:r>
        <w:rPr>
          <w:rFonts w:hint="eastAsia"/>
        </w:rPr>
        <w:t>月；</w:t>
      </w:r>
    </w:p>
    <w:p w14:paraId="371D3147" w14:textId="77777777" w:rsidR="00921FF0" w:rsidRDefault="00EB451D">
      <w:pPr>
        <w:numPr>
          <w:ilvl w:val="0"/>
          <w:numId w:val="4"/>
        </w:numPr>
      </w:pPr>
      <w:r>
        <w:rPr>
          <w:rFonts w:hint="eastAsia"/>
        </w:rPr>
        <w:t>《新媒体技术与应用（视频指导版）》作者</w:t>
      </w:r>
      <w:r>
        <w:rPr>
          <w:rFonts w:hint="eastAsia"/>
        </w:rPr>
        <w:t>:</w:t>
      </w:r>
      <w:r>
        <w:rPr>
          <w:rFonts w:hint="eastAsia"/>
        </w:rPr>
        <w:t>惠世军</w:t>
      </w:r>
      <w:r>
        <w:rPr>
          <w:rFonts w:hint="eastAsia"/>
        </w:rPr>
        <w:t xml:space="preserve"> </w:t>
      </w:r>
      <w:r>
        <w:rPr>
          <w:rFonts w:hint="eastAsia"/>
        </w:rPr>
        <w:t>吴航行出版社</w:t>
      </w:r>
      <w:r>
        <w:rPr>
          <w:rFonts w:hint="eastAsia"/>
        </w:rPr>
        <w:t>:</w:t>
      </w:r>
      <w:r>
        <w:rPr>
          <w:rFonts w:hint="eastAsia"/>
        </w:rPr>
        <w:t>人民邮电出版社出版时间</w:t>
      </w:r>
      <w:r>
        <w:rPr>
          <w:rFonts w:hint="eastAsia"/>
        </w:rPr>
        <w:t>:2020</w:t>
      </w:r>
      <w:r>
        <w:rPr>
          <w:rFonts w:hint="eastAsia"/>
        </w:rPr>
        <w:t>年</w:t>
      </w:r>
      <w:r>
        <w:rPr>
          <w:rFonts w:hint="eastAsia"/>
        </w:rPr>
        <w:t>05</w:t>
      </w:r>
      <w:r>
        <w:rPr>
          <w:rFonts w:hint="eastAsia"/>
        </w:rPr>
        <w:t>月；</w:t>
      </w:r>
    </w:p>
    <w:p w14:paraId="75F83670" w14:textId="77777777" w:rsidR="00921FF0" w:rsidRDefault="00EB451D">
      <w:pPr>
        <w:numPr>
          <w:ilvl w:val="0"/>
          <w:numId w:val="4"/>
        </w:numPr>
      </w:pPr>
      <w:r>
        <w:rPr>
          <w:rFonts w:hint="eastAsia"/>
        </w:rPr>
        <w:t>《</w:t>
      </w:r>
      <w:r>
        <w:t>交互设计</w:t>
      </w:r>
      <w:r>
        <w:t>:</w:t>
      </w:r>
      <w:r>
        <w:t>设计思维与实践</w:t>
      </w:r>
      <w:r>
        <w:rPr>
          <w:rFonts w:hint="eastAsia"/>
        </w:rPr>
        <w:t>》，</w:t>
      </w:r>
      <w:hyperlink r:id="rId8" w:history="1">
        <w:r>
          <w:t>由芳</w:t>
        </w:r>
      </w:hyperlink>
      <w:r>
        <w:t>(</w:t>
      </w:r>
      <w:r>
        <w:t>作者</w:t>
      </w:r>
      <w:r>
        <w:t>),</w:t>
      </w:r>
      <w:hyperlink r:id="rId9" w:history="1">
        <w:r>
          <w:t>王建民</w:t>
        </w:r>
      </w:hyperlink>
      <w:r>
        <w:t>(</w:t>
      </w:r>
      <w:r>
        <w:t>作者</w:t>
      </w:r>
      <w:r>
        <w:t>),</w:t>
      </w:r>
      <w:hyperlink r:id="rId10" w:history="1">
        <w:r>
          <w:t>肖静如</w:t>
        </w:r>
      </w:hyperlink>
      <w:r>
        <w:t>(</w:t>
      </w:r>
      <w:r>
        <w:t>作者</w:t>
      </w:r>
      <w:r>
        <w:t xml:space="preserve">) </w:t>
      </w:r>
      <w:r>
        <w:t>电子工业出版社第</w:t>
      </w:r>
      <w:r>
        <w:t>1</w:t>
      </w:r>
      <w:r>
        <w:t>版</w:t>
      </w:r>
      <w:r>
        <w:t xml:space="preserve"> (2017</w:t>
      </w:r>
      <w:r>
        <w:t>年</w:t>
      </w:r>
      <w:r>
        <w:t>1</w:t>
      </w:r>
      <w:r>
        <w:t>月</w:t>
      </w:r>
      <w:r>
        <w:t>1</w:t>
      </w:r>
      <w:r>
        <w:t>日</w:t>
      </w:r>
      <w:r>
        <w:t>)</w:t>
      </w:r>
      <w:r>
        <w:rPr>
          <w:rFonts w:hint="eastAsia"/>
        </w:rPr>
        <w:t>；</w:t>
      </w:r>
    </w:p>
    <w:p w14:paraId="4E4D4D57" w14:textId="77777777" w:rsidR="00921FF0" w:rsidRDefault="00EB451D">
      <w:r>
        <w:rPr>
          <w:rFonts w:hint="eastAsia"/>
        </w:rPr>
        <w:t>6</w:t>
      </w:r>
      <w:r>
        <w:rPr>
          <w:rFonts w:hint="eastAsia"/>
        </w:rPr>
        <w:t>、《</w:t>
      </w:r>
      <w:r>
        <w:t>交互设计那些事儿</w:t>
      </w:r>
      <w:r>
        <w:rPr>
          <w:rFonts w:hint="eastAsia"/>
        </w:rPr>
        <w:t>》，</w:t>
      </w:r>
      <w:hyperlink r:id="rId11" w:history="1">
        <w:r>
          <w:t>阿西</w:t>
        </w:r>
        <w:r>
          <w:t>UED</w:t>
        </w:r>
      </w:hyperlink>
      <w:r>
        <w:t>(</w:t>
      </w:r>
      <w:r>
        <w:t>作者</w:t>
      </w:r>
      <w:r>
        <w:t xml:space="preserve">) </w:t>
      </w:r>
      <w:r>
        <w:t>电子工业出版社</w:t>
      </w:r>
      <w:r>
        <w:t xml:space="preserve">; </w:t>
      </w:r>
      <w:r>
        <w:t>第</w:t>
      </w:r>
      <w:r>
        <w:t>1</w:t>
      </w:r>
      <w:r>
        <w:t>版</w:t>
      </w:r>
      <w:r>
        <w:t xml:space="preserve"> (2016</w:t>
      </w:r>
      <w:r>
        <w:t>年</w:t>
      </w:r>
      <w:r>
        <w:t>7</w:t>
      </w:r>
      <w:r>
        <w:t>月</w:t>
      </w:r>
      <w:r>
        <w:t>1</w:t>
      </w:r>
      <w:r>
        <w:t>日</w:t>
      </w:r>
      <w:r>
        <w:t>)</w:t>
      </w:r>
      <w:r>
        <w:rPr>
          <w:rFonts w:hint="eastAsia"/>
        </w:rPr>
        <w:t>；</w:t>
      </w:r>
    </w:p>
    <w:p w14:paraId="069CD6C1" w14:textId="77777777" w:rsidR="00921FF0" w:rsidRDefault="00EB451D">
      <w:r>
        <w:rPr>
          <w:rFonts w:hint="eastAsia"/>
        </w:rPr>
        <w:t>7</w:t>
      </w:r>
      <w:r>
        <w:rPr>
          <w:rFonts w:hint="eastAsia"/>
        </w:rPr>
        <w:t>、《新媒体技术设计》作者</w:t>
      </w:r>
      <w:r>
        <w:rPr>
          <w:rFonts w:hint="eastAsia"/>
        </w:rPr>
        <w:t>:</w:t>
      </w:r>
      <w:r>
        <w:rPr>
          <w:rFonts w:hint="eastAsia"/>
        </w:rPr>
        <w:t>侯静雯出版社</w:t>
      </w:r>
      <w:r>
        <w:rPr>
          <w:rFonts w:hint="eastAsia"/>
        </w:rPr>
        <w:t>:</w:t>
      </w:r>
      <w:r>
        <w:rPr>
          <w:rFonts w:hint="eastAsia"/>
        </w:rPr>
        <w:t>吉林科学技术出版社出版时间</w:t>
      </w:r>
      <w:r>
        <w:rPr>
          <w:rFonts w:hint="eastAsia"/>
        </w:rPr>
        <w:t>:2020</w:t>
      </w:r>
      <w:r>
        <w:rPr>
          <w:rFonts w:hint="eastAsia"/>
        </w:rPr>
        <w:t>年</w:t>
      </w:r>
      <w:r>
        <w:rPr>
          <w:rFonts w:hint="eastAsia"/>
        </w:rPr>
        <w:t>04</w:t>
      </w:r>
      <w:r>
        <w:rPr>
          <w:rFonts w:hint="eastAsia"/>
        </w:rPr>
        <w:t>月；</w:t>
      </w:r>
    </w:p>
    <w:p w14:paraId="49E75CEA" w14:textId="77777777" w:rsidR="00921FF0" w:rsidRDefault="00921FF0"/>
    <w:p w14:paraId="4BE45CB1" w14:textId="77777777" w:rsidR="00921FF0" w:rsidRDefault="00EB451D">
      <w:pPr>
        <w:adjustRightInd w:val="0"/>
        <w:snapToGrid w:val="0"/>
        <w:spacing w:line="360" w:lineRule="auto"/>
        <w:ind w:firstLineChars="200" w:firstLine="562"/>
        <w:rPr>
          <w:rFonts w:ascii="宋体" w:eastAsia="黑体" w:hAnsi="宋体"/>
          <w:b/>
          <w:bCs/>
          <w:sz w:val="28"/>
        </w:rPr>
      </w:pPr>
      <w:r>
        <w:rPr>
          <w:rFonts w:ascii="黑体" w:eastAsia="黑体" w:hAnsi="宋体" w:hint="eastAsia"/>
          <w:b/>
          <w:bCs/>
          <w:sz w:val="28"/>
        </w:rPr>
        <w:t>六、</w:t>
      </w:r>
      <w:r>
        <w:rPr>
          <w:rFonts w:ascii="宋体" w:eastAsia="黑体" w:hAnsi="宋体" w:hint="eastAsia"/>
          <w:b/>
          <w:bCs/>
          <w:sz w:val="28"/>
        </w:rPr>
        <w:t>课程的考核要求</w:t>
      </w:r>
    </w:p>
    <w:p w14:paraId="12C4CA6B" w14:textId="77777777" w:rsidR="00921FF0" w:rsidRDefault="00EB451D">
      <w:pPr>
        <w:adjustRightInd w:val="0"/>
        <w:snapToGrid w:val="0"/>
        <w:spacing w:line="360" w:lineRule="auto"/>
        <w:jc w:val="left"/>
        <w:rPr>
          <w:rFonts w:ascii="宋体" w:hAnsi="宋体"/>
        </w:rPr>
      </w:pPr>
      <w:r>
        <w:rPr>
          <w:rFonts w:ascii="宋体" w:hAnsi="宋体" w:hint="eastAsia"/>
        </w:rPr>
        <w:t xml:space="preserve">     根据本课程的特点，采取过程考核、阶段考核和调研报告总评考核相结合的方式考核学生能力，注重调研过程的认真、详细、丰富和平时表现，参考学生互评情况综合评定学习效果。</w:t>
      </w:r>
    </w:p>
    <w:p w14:paraId="229635BA" w14:textId="60767F02" w:rsidR="00921FF0" w:rsidRDefault="00EB451D">
      <w:pPr>
        <w:widowControl/>
        <w:spacing w:line="480" w:lineRule="exact"/>
        <w:ind w:firstLineChars="200" w:firstLine="420"/>
        <w:jc w:val="left"/>
        <w:rPr>
          <w:rStyle w:val="apple-style-span"/>
          <w:szCs w:val="21"/>
        </w:rPr>
      </w:pPr>
      <w:r>
        <w:rPr>
          <w:kern w:val="0"/>
          <w:szCs w:val="21"/>
        </w:rPr>
        <w:t>1</w:t>
      </w:r>
      <w:r>
        <w:rPr>
          <w:kern w:val="0"/>
          <w:szCs w:val="21"/>
        </w:rPr>
        <w:t>、</w:t>
      </w:r>
      <w:r>
        <w:rPr>
          <w:rStyle w:val="apple-style-span"/>
          <w:szCs w:val="21"/>
        </w:rPr>
        <w:t>学习过程考核</w:t>
      </w:r>
      <w:r>
        <w:rPr>
          <w:rStyle w:val="apple-style-span"/>
          <w:rFonts w:hint="eastAsia"/>
          <w:szCs w:val="21"/>
        </w:rPr>
        <w:t>：占总分</w:t>
      </w:r>
      <w:r w:rsidR="0098191F">
        <w:rPr>
          <w:rStyle w:val="apple-style-span"/>
          <w:szCs w:val="21"/>
        </w:rPr>
        <w:t>4</w:t>
      </w:r>
      <w:r>
        <w:rPr>
          <w:rStyle w:val="apple-style-span"/>
          <w:szCs w:val="21"/>
        </w:rPr>
        <w:t>0%</w:t>
      </w:r>
      <w:r>
        <w:rPr>
          <w:rStyle w:val="apple-style-span"/>
          <w:rFonts w:hint="eastAsia"/>
          <w:szCs w:val="21"/>
        </w:rPr>
        <w:t>，出勤占</w:t>
      </w:r>
      <w:r>
        <w:rPr>
          <w:rStyle w:val="apple-style-span"/>
          <w:rFonts w:hint="eastAsia"/>
          <w:szCs w:val="21"/>
        </w:rPr>
        <w:t>10%</w:t>
      </w:r>
      <w:r>
        <w:rPr>
          <w:rStyle w:val="apple-style-span"/>
          <w:rFonts w:hint="eastAsia"/>
          <w:szCs w:val="21"/>
        </w:rPr>
        <w:t>，调研过程的认真程度</w:t>
      </w:r>
      <w:r w:rsidR="00FA0629">
        <w:rPr>
          <w:rStyle w:val="apple-style-span"/>
          <w:szCs w:val="21"/>
        </w:rPr>
        <w:t>2</w:t>
      </w:r>
      <w:r>
        <w:rPr>
          <w:rStyle w:val="apple-style-span"/>
          <w:rFonts w:hint="eastAsia"/>
          <w:szCs w:val="21"/>
        </w:rPr>
        <w:t>0%</w:t>
      </w:r>
      <w:r>
        <w:rPr>
          <w:rStyle w:val="apple-style-span"/>
          <w:rFonts w:hint="eastAsia"/>
          <w:szCs w:val="21"/>
        </w:rPr>
        <w:t>，与老师沟通次数达标占</w:t>
      </w:r>
      <w:r>
        <w:rPr>
          <w:rStyle w:val="apple-style-span"/>
          <w:rFonts w:hint="eastAsia"/>
          <w:szCs w:val="21"/>
        </w:rPr>
        <w:t>10%</w:t>
      </w:r>
      <w:r>
        <w:rPr>
          <w:rStyle w:val="apple-style-span"/>
          <w:rFonts w:hint="eastAsia"/>
          <w:szCs w:val="21"/>
        </w:rPr>
        <w:t>；</w:t>
      </w:r>
    </w:p>
    <w:p w14:paraId="195223A4" w14:textId="3DA2B8EA" w:rsidR="00921FF0" w:rsidRDefault="0098191F">
      <w:pPr>
        <w:widowControl/>
        <w:spacing w:line="480" w:lineRule="exact"/>
        <w:ind w:firstLineChars="200" w:firstLine="420"/>
        <w:jc w:val="left"/>
        <w:rPr>
          <w:kern w:val="0"/>
          <w:szCs w:val="21"/>
        </w:rPr>
      </w:pPr>
      <w:r>
        <w:rPr>
          <w:kern w:val="0"/>
        </w:rPr>
        <w:t>2</w:t>
      </w:r>
      <w:r w:rsidR="00EB451D">
        <w:rPr>
          <w:kern w:val="0"/>
        </w:rPr>
        <w:t>、</w:t>
      </w:r>
      <w:r w:rsidR="00EB451D">
        <w:rPr>
          <w:rFonts w:hint="eastAsia"/>
          <w:kern w:val="0"/>
        </w:rPr>
        <w:t>期末考核：</w:t>
      </w:r>
      <w:r w:rsidR="00EB451D">
        <w:rPr>
          <w:rStyle w:val="apple-style-span"/>
          <w:rFonts w:hint="eastAsia"/>
          <w:szCs w:val="21"/>
        </w:rPr>
        <w:t>占总分</w:t>
      </w:r>
      <w:r>
        <w:rPr>
          <w:rStyle w:val="apple-style-span"/>
          <w:szCs w:val="21"/>
        </w:rPr>
        <w:t>60</w:t>
      </w:r>
      <w:r w:rsidR="00EB451D">
        <w:rPr>
          <w:rStyle w:val="apple-style-span"/>
          <w:szCs w:val="21"/>
        </w:rPr>
        <w:t>%</w:t>
      </w:r>
      <w:r w:rsidR="00EB451D">
        <w:rPr>
          <w:rStyle w:val="apple-style-span"/>
          <w:rFonts w:hint="eastAsia"/>
          <w:szCs w:val="21"/>
        </w:rPr>
        <w:t>，</w:t>
      </w:r>
      <w:r w:rsidR="00EB451D">
        <w:rPr>
          <w:rFonts w:hint="eastAsia"/>
          <w:kern w:val="0"/>
        </w:rPr>
        <w:t>调研报告总体质量</w:t>
      </w:r>
      <w:r w:rsidR="00EB451D">
        <w:rPr>
          <w:kern w:val="0"/>
        </w:rPr>
        <w:t>。</w:t>
      </w:r>
    </w:p>
    <w:p w14:paraId="7F2E1AAC" w14:textId="77777777" w:rsidR="00921FF0" w:rsidRDefault="00921FF0">
      <w:pPr>
        <w:outlineLvl w:val="0"/>
        <w:rPr>
          <w:rFonts w:ascii="黑体" w:eastAsia="黑体" w:hAnsi="宋体"/>
          <w:bCs/>
        </w:rPr>
      </w:pPr>
    </w:p>
    <w:sectPr w:rsidR="00921FF0">
      <w:footerReference w:type="default" r:id="rId12"/>
      <w:pgSz w:w="11906" w:h="16838"/>
      <w:pgMar w:top="1440" w:right="1797" w:bottom="1276"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09617" w14:textId="77777777" w:rsidR="008D17C9" w:rsidRDefault="008D17C9">
      <w:r>
        <w:separator/>
      </w:r>
    </w:p>
  </w:endnote>
  <w:endnote w:type="continuationSeparator" w:id="0">
    <w:p w14:paraId="30068F95" w14:textId="77777777" w:rsidR="008D17C9" w:rsidRDefault="008D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TKaiti">
    <w:altName w:val="华文楷体"/>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STXingkai">
    <w:altName w:val="STXingkai"/>
    <w:charset w:val="86"/>
    <w:family w:val="auto"/>
    <w:pitch w:val="variable"/>
    <w:sig w:usb0="00000001" w:usb1="080F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0CF1F" w14:textId="77777777" w:rsidR="00921FF0" w:rsidRDefault="00EB451D">
    <w:pPr>
      <w:pStyle w:val="a6"/>
      <w:jc w:val="center"/>
    </w:pPr>
    <w:r>
      <w:fldChar w:fldCharType="begin"/>
    </w:r>
    <w:r>
      <w:instrText xml:space="preserve"> PAGE   \* MERGEFORMAT </w:instrText>
    </w:r>
    <w:r>
      <w:fldChar w:fldCharType="separate"/>
    </w:r>
    <w:r>
      <w:rPr>
        <w:lang w:val="zh-CN"/>
      </w:rPr>
      <w:t>4</w:t>
    </w:r>
    <w:r>
      <w:fldChar w:fldCharType="end"/>
    </w:r>
  </w:p>
  <w:p w14:paraId="079698EE" w14:textId="77777777" w:rsidR="00921FF0" w:rsidRDefault="00921FF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501D8" w14:textId="77777777" w:rsidR="008D17C9" w:rsidRDefault="008D17C9">
      <w:r>
        <w:separator/>
      </w:r>
    </w:p>
  </w:footnote>
  <w:footnote w:type="continuationSeparator" w:id="0">
    <w:p w14:paraId="3E770FE5" w14:textId="77777777" w:rsidR="008D17C9" w:rsidRDefault="008D1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54D0A"/>
    <w:multiLevelType w:val="singleLevel"/>
    <w:tmpl w:val="17354D0A"/>
    <w:lvl w:ilvl="0">
      <w:start w:val="1"/>
      <w:numFmt w:val="decimal"/>
      <w:suff w:val="nothing"/>
      <w:lvlText w:val="%1、"/>
      <w:lvlJc w:val="left"/>
    </w:lvl>
  </w:abstractNum>
  <w:abstractNum w:abstractNumId="1" w15:restartNumberingAfterBreak="0">
    <w:nsid w:val="40734858"/>
    <w:multiLevelType w:val="multilevel"/>
    <w:tmpl w:val="40734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582BC20E"/>
    <w:multiLevelType w:val="singleLevel"/>
    <w:tmpl w:val="582BC20E"/>
    <w:lvl w:ilvl="0">
      <w:start w:val="5"/>
      <w:numFmt w:val="chineseCounting"/>
      <w:suff w:val="nothing"/>
      <w:lvlText w:val="%1、"/>
      <w:lvlJc w:val="left"/>
    </w:lvl>
  </w:abstractNum>
  <w:abstractNum w:abstractNumId="3" w15:restartNumberingAfterBreak="0">
    <w:nsid w:val="71E82D61"/>
    <w:multiLevelType w:val="multilevel"/>
    <w:tmpl w:val="71E82D61"/>
    <w:lvl w:ilvl="0">
      <w:start w:val="1"/>
      <w:numFmt w:val="chineseCountingThousand"/>
      <w:pStyle w:val="1"/>
      <w:lvlText w:val="%1、"/>
      <w:lvlJc w:val="left"/>
      <w:pPr>
        <w:tabs>
          <w:tab w:val="left" w:pos="630"/>
        </w:tabs>
        <w:ind w:left="630" w:hanging="420"/>
      </w:pPr>
      <w:rPr>
        <w:lang w:val="en-US"/>
      </w:rPr>
    </w:lvl>
    <w:lvl w:ilvl="1">
      <w:start w:val="1"/>
      <w:numFmt w:val="ideographEnclosedCircle"/>
      <w:lvlText w:val="%2、"/>
      <w:lvlJc w:val="left"/>
      <w:pPr>
        <w:tabs>
          <w:tab w:val="left" w:pos="1110"/>
        </w:tabs>
        <w:ind w:left="1110" w:hanging="480"/>
      </w:pPr>
      <w:rPr>
        <w:rFonts w:hint="eastAsia"/>
      </w:r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ED"/>
    <w:rsid w:val="000063AA"/>
    <w:rsid w:val="000111C1"/>
    <w:rsid w:val="00017760"/>
    <w:rsid w:val="00017F53"/>
    <w:rsid w:val="00040A81"/>
    <w:rsid w:val="0005720D"/>
    <w:rsid w:val="00090472"/>
    <w:rsid w:val="000C5426"/>
    <w:rsid w:val="000F38AD"/>
    <w:rsid w:val="00101D3C"/>
    <w:rsid w:val="0010267C"/>
    <w:rsid w:val="00107A3A"/>
    <w:rsid w:val="001107EE"/>
    <w:rsid w:val="0011399A"/>
    <w:rsid w:val="00121F89"/>
    <w:rsid w:val="001221C1"/>
    <w:rsid w:val="0014357D"/>
    <w:rsid w:val="001437FC"/>
    <w:rsid w:val="001575D1"/>
    <w:rsid w:val="001764AC"/>
    <w:rsid w:val="001865B8"/>
    <w:rsid w:val="001C310A"/>
    <w:rsid w:val="001E7AAF"/>
    <w:rsid w:val="00250B6C"/>
    <w:rsid w:val="00256CCD"/>
    <w:rsid w:val="00261138"/>
    <w:rsid w:val="00273ECB"/>
    <w:rsid w:val="002829FF"/>
    <w:rsid w:val="00291E14"/>
    <w:rsid w:val="002975B4"/>
    <w:rsid w:val="002A62CE"/>
    <w:rsid w:val="002A67EA"/>
    <w:rsid w:val="002A7D1F"/>
    <w:rsid w:val="002B331E"/>
    <w:rsid w:val="002F6834"/>
    <w:rsid w:val="002F7DEE"/>
    <w:rsid w:val="0034551F"/>
    <w:rsid w:val="00346458"/>
    <w:rsid w:val="003471D7"/>
    <w:rsid w:val="00352380"/>
    <w:rsid w:val="00356313"/>
    <w:rsid w:val="0036098A"/>
    <w:rsid w:val="00377104"/>
    <w:rsid w:val="00387E56"/>
    <w:rsid w:val="0039166D"/>
    <w:rsid w:val="003D2109"/>
    <w:rsid w:val="003E191F"/>
    <w:rsid w:val="003F1DC2"/>
    <w:rsid w:val="003F2012"/>
    <w:rsid w:val="003F5AF7"/>
    <w:rsid w:val="00407041"/>
    <w:rsid w:val="004102D8"/>
    <w:rsid w:val="00412AE6"/>
    <w:rsid w:val="00412AF9"/>
    <w:rsid w:val="00417DCD"/>
    <w:rsid w:val="00421274"/>
    <w:rsid w:val="0044297F"/>
    <w:rsid w:val="004450FB"/>
    <w:rsid w:val="00451774"/>
    <w:rsid w:val="00463C4B"/>
    <w:rsid w:val="00495E50"/>
    <w:rsid w:val="004B4B1A"/>
    <w:rsid w:val="004C5232"/>
    <w:rsid w:val="004E5D71"/>
    <w:rsid w:val="004F0B86"/>
    <w:rsid w:val="00500628"/>
    <w:rsid w:val="00511072"/>
    <w:rsid w:val="00511B34"/>
    <w:rsid w:val="00513527"/>
    <w:rsid w:val="005146E4"/>
    <w:rsid w:val="00525B02"/>
    <w:rsid w:val="005633E2"/>
    <w:rsid w:val="005712B7"/>
    <w:rsid w:val="0059179A"/>
    <w:rsid w:val="005A4174"/>
    <w:rsid w:val="005B714B"/>
    <w:rsid w:val="005E028E"/>
    <w:rsid w:val="005E065F"/>
    <w:rsid w:val="00605BF0"/>
    <w:rsid w:val="00606417"/>
    <w:rsid w:val="00642381"/>
    <w:rsid w:val="006625A6"/>
    <w:rsid w:val="00674018"/>
    <w:rsid w:val="00680407"/>
    <w:rsid w:val="00687D4D"/>
    <w:rsid w:val="006A7DED"/>
    <w:rsid w:val="006E76FC"/>
    <w:rsid w:val="00710EFA"/>
    <w:rsid w:val="00711F80"/>
    <w:rsid w:val="00721F15"/>
    <w:rsid w:val="00727EDC"/>
    <w:rsid w:val="007334A5"/>
    <w:rsid w:val="00746CFD"/>
    <w:rsid w:val="00752AA3"/>
    <w:rsid w:val="0077785D"/>
    <w:rsid w:val="007D068D"/>
    <w:rsid w:val="007D0DDD"/>
    <w:rsid w:val="007E1B8E"/>
    <w:rsid w:val="00811DD0"/>
    <w:rsid w:val="008326A3"/>
    <w:rsid w:val="00843EE1"/>
    <w:rsid w:val="0086070A"/>
    <w:rsid w:val="00866B03"/>
    <w:rsid w:val="008B6DDA"/>
    <w:rsid w:val="008B7885"/>
    <w:rsid w:val="008C1A26"/>
    <w:rsid w:val="008C6C06"/>
    <w:rsid w:val="008D17C9"/>
    <w:rsid w:val="008E0F93"/>
    <w:rsid w:val="008F33C6"/>
    <w:rsid w:val="00921FF0"/>
    <w:rsid w:val="009779E9"/>
    <w:rsid w:val="0098191F"/>
    <w:rsid w:val="00987926"/>
    <w:rsid w:val="009A4D99"/>
    <w:rsid w:val="009D0DD6"/>
    <w:rsid w:val="009F3A2F"/>
    <w:rsid w:val="00A007D0"/>
    <w:rsid w:val="00A11C2F"/>
    <w:rsid w:val="00A32AE8"/>
    <w:rsid w:val="00A33273"/>
    <w:rsid w:val="00A4316A"/>
    <w:rsid w:val="00A51A88"/>
    <w:rsid w:val="00A952BC"/>
    <w:rsid w:val="00AB7A88"/>
    <w:rsid w:val="00AC0D66"/>
    <w:rsid w:val="00AC5451"/>
    <w:rsid w:val="00AC7778"/>
    <w:rsid w:val="00AD781F"/>
    <w:rsid w:val="00B21C22"/>
    <w:rsid w:val="00B47BEB"/>
    <w:rsid w:val="00B5088C"/>
    <w:rsid w:val="00B6382A"/>
    <w:rsid w:val="00B63FBB"/>
    <w:rsid w:val="00B71894"/>
    <w:rsid w:val="00B73D5C"/>
    <w:rsid w:val="00BC39B6"/>
    <w:rsid w:val="00BC3DE5"/>
    <w:rsid w:val="00BD3A23"/>
    <w:rsid w:val="00BD6E81"/>
    <w:rsid w:val="00BE0E87"/>
    <w:rsid w:val="00BF3DC4"/>
    <w:rsid w:val="00C160DE"/>
    <w:rsid w:val="00C62DB9"/>
    <w:rsid w:val="00C631E8"/>
    <w:rsid w:val="00C73790"/>
    <w:rsid w:val="00CA7A71"/>
    <w:rsid w:val="00CB6585"/>
    <w:rsid w:val="00CC3898"/>
    <w:rsid w:val="00CC6953"/>
    <w:rsid w:val="00CD41AF"/>
    <w:rsid w:val="00D42589"/>
    <w:rsid w:val="00D4355B"/>
    <w:rsid w:val="00D45F58"/>
    <w:rsid w:val="00D66B35"/>
    <w:rsid w:val="00D84BA4"/>
    <w:rsid w:val="00D87997"/>
    <w:rsid w:val="00DA591A"/>
    <w:rsid w:val="00DB422B"/>
    <w:rsid w:val="00E1000D"/>
    <w:rsid w:val="00E10B35"/>
    <w:rsid w:val="00E327CB"/>
    <w:rsid w:val="00E37FFB"/>
    <w:rsid w:val="00E41CA5"/>
    <w:rsid w:val="00E47C50"/>
    <w:rsid w:val="00E550CB"/>
    <w:rsid w:val="00E551E5"/>
    <w:rsid w:val="00E67665"/>
    <w:rsid w:val="00E70086"/>
    <w:rsid w:val="00E7085C"/>
    <w:rsid w:val="00E71E46"/>
    <w:rsid w:val="00EA60AF"/>
    <w:rsid w:val="00EB1027"/>
    <w:rsid w:val="00EB451D"/>
    <w:rsid w:val="00EE0F3B"/>
    <w:rsid w:val="00EE42AC"/>
    <w:rsid w:val="00F12CB7"/>
    <w:rsid w:val="00F174FA"/>
    <w:rsid w:val="00F34B93"/>
    <w:rsid w:val="00F516A3"/>
    <w:rsid w:val="00F7717B"/>
    <w:rsid w:val="00FA0629"/>
    <w:rsid w:val="00FA149A"/>
    <w:rsid w:val="00FC5B8D"/>
    <w:rsid w:val="0168374D"/>
    <w:rsid w:val="04A97BF4"/>
    <w:rsid w:val="0A2B617C"/>
    <w:rsid w:val="0B0B3EB8"/>
    <w:rsid w:val="1265347F"/>
    <w:rsid w:val="14EF60E1"/>
    <w:rsid w:val="15926A0B"/>
    <w:rsid w:val="15931B28"/>
    <w:rsid w:val="166A5654"/>
    <w:rsid w:val="19BC225A"/>
    <w:rsid w:val="1BDC497D"/>
    <w:rsid w:val="1D571676"/>
    <w:rsid w:val="1F5A2CE3"/>
    <w:rsid w:val="1FC94D99"/>
    <w:rsid w:val="205A2BD5"/>
    <w:rsid w:val="2416009A"/>
    <w:rsid w:val="2B523041"/>
    <w:rsid w:val="2BF51097"/>
    <w:rsid w:val="34B06FE9"/>
    <w:rsid w:val="3A327C23"/>
    <w:rsid w:val="3A522E46"/>
    <w:rsid w:val="3BA40F15"/>
    <w:rsid w:val="3D5667FE"/>
    <w:rsid w:val="3F214559"/>
    <w:rsid w:val="40B926FC"/>
    <w:rsid w:val="41C5520F"/>
    <w:rsid w:val="422E17B6"/>
    <w:rsid w:val="47A94C70"/>
    <w:rsid w:val="4C566D92"/>
    <w:rsid w:val="4D1C5AFF"/>
    <w:rsid w:val="4D646AF3"/>
    <w:rsid w:val="4DC705B7"/>
    <w:rsid w:val="4EB40B8C"/>
    <w:rsid w:val="50642D26"/>
    <w:rsid w:val="52E6368D"/>
    <w:rsid w:val="53FD7164"/>
    <w:rsid w:val="58A617D9"/>
    <w:rsid w:val="5AEA51A6"/>
    <w:rsid w:val="69CB1806"/>
    <w:rsid w:val="6F4550FB"/>
    <w:rsid w:val="71421751"/>
    <w:rsid w:val="71F23CC2"/>
    <w:rsid w:val="758A2F4A"/>
    <w:rsid w:val="75B16894"/>
    <w:rsid w:val="773B3F33"/>
    <w:rsid w:val="7BA66235"/>
    <w:rsid w:val="7E244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97FF2"/>
  <w14:defaultImageDpi w14:val="300"/>
  <w15:docId w15:val="{A61B7B1A-F1FA-4104-BD0C-338633BD1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0">
    <w:name w:val="heading 1"/>
    <w:basedOn w:val="a"/>
    <w:next w:val="a"/>
    <w:link w:val="11"/>
    <w:qFormat/>
    <w:pPr>
      <w:keepNext/>
      <w:keepLines/>
      <w:spacing w:before="340" w:after="330" w:line="578" w:lineRule="auto"/>
      <w:outlineLvl w:val="0"/>
    </w:pPr>
    <w:rPr>
      <w:b/>
      <w:bCs/>
      <w:kern w:val="44"/>
      <w:sz w:val="44"/>
      <w:szCs w:val="44"/>
    </w:rPr>
  </w:style>
  <w:style w:type="paragraph" w:styleId="3">
    <w:name w:val="heading 3"/>
    <w:basedOn w:val="a"/>
    <w:next w:val="a"/>
    <w:qFormat/>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before="100" w:beforeAutospacing="1" w:after="100" w:afterAutospacing="1" w:line="440" w:lineRule="exact"/>
      <w:ind w:firstLineChars="300" w:firstLine="720"/>
      <w:jc w:val="left"/>
    </w:pPr>
    <w:rPr>
      <w:sz w:val="24"/>
    </w:rPr>
  </w:style>
  <w:style w:type="paragraph" w:styleId="a4">
    <w:name w:val="Date"/>
    <w:basedOn w:val="a"/>
    <w:next w:val="a"/>
    <w:qFormat/>
    <w:pPr>
      <w:ind w:leftChars="2500" w:left="100"/>
    </w:pPr>
    <w:rPr>
      <w:rFonts w:eastAsia="STKaiti"/>
      <w:sz w:val="28"/>
    </w:rPr>
  </w:style>
  <w:style w:type="paragraph" w:styleId="a5">
    <w:name w:val="Balloon Text"/>
    <w:basedOn w:val="a"/>
    <w:semiHidden/>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jc w:val="left"/>
    </w:pPr>
    <w:rPr>
      <w:rFonts w:ascii="Verdana" w:hAnsi="Verdana" w:cs="宋体"/>
      <w:color w:val="000000"/>
      <w:kern w:val="0"/>
      <w:sz w:val="18"/>
      <w:szCs w:val="18"/>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page number"/>
    <w:basedOn w:val="a0"/>
    <w:qFormat/>
  </w:style>
  <w:style w:type="character" w:styleId="ad">
    <w:name w:val="Hyperlink"/>
    <w:qFormat/>
    <w:rPr>
      <w:color w:val="000000"/>
      <w:u w:val="none"/>
    </w:rPr>
  </w:style>
  <w:style w:type="character" w:customStyle="1" w:styleId="a7">
    <w:name w:val="页脚 字符"/>
    <w:link w:val="a6"/>
    <w:uiPriority w:val="99"/>
    <w:qFormat/>
    <w:rPr>
      <w:kern w:val="2"/>
      <w:sz w:val="18"/>
      <w:szCs w:val="18"/>
    </w:rPr>
  </w:style>
  <w:style w:type="character" w:customStyle="1" w:styleId="yongrinewsarticlestitle1">
    <w:name w:val="yongri_newsarticles_title1"/>
    <w:qFormat/>
    <w:rPr>
      <w:rFonts w:ascii="Tahoma" w:hAnsi="Tahoma"/>
      <w:b/>
      <w:sz w:val="27"/>
    </w:rPr>
  </w:style>
  <w:style w:type="character" w:customStyle="1" w:styleId="neirong1">
    <w:name w:val="neirong1"/>
    <w:qFormat/>
    <w:rPr>
      <w:color w:val="333333"/>
      <w:sz w:val="18"/>
      <w:szCs w:val="18"/>
    </w:rPr>
  </w:style>
  <w:style w:type="paragraph" w:customStyle="1" w:styleId="1">
    <w:name w:val="样式1"/>
    <w:basedOn w:val="a"/>
    <w:semiHidden/>
    <w:qFormat/>
    <w:pPr>
      <w:numPr>
        <w:numId w:val="1"/>
      </w:numPr>
      <w:jc w:val="left"/>
    </w:pPr>
    <w:rPr>
      <w:rFonts w:eastAsia="黑体"/>
      <w:b/>
      <w:sz w:val="24"/>
    </w:rPr>
  </w:style>
  <w:style w:type="character" w:customStyle="1" w:styleId="11">
    <w:name w:val="标题 1 字符"/>
    <w:basedOn w:val="a0"/>
    <w:link w:val="10"/>
    <w:qFormat/>
    <w:rPr>
      <w:b/>
      <w:bCs/>
      <w:kern w:val="44"/>
      <w:sz w:val="44"/>
      <w:szCs w:val="44"/>
    </w:rPr>
  </w:style>
  <w:style w:type="character" w:customStyle="1" w:styleId="apple-style-span">
    <w:name w:val="apple-style-span"/>
    <w:basedOn w:val="a0"/>
    <w:qFormat/>
  </w:style>
  <w:style w:type="paragraph" w:styleId="ae">
    <w:name w:val="List Paragraph"/>
    <w:basedOn w:val="a"/>
    <w:uiPriority w:val="99"/>
    <w:qFormat/>
    <w:pPr>
      <w:ind w:firstLineChars="200" w:firstLine="420"/>
    </w:pPr>
  </w:style>
  <w:style w:type="character" w:customStyle="1" w:styleId="a-size-large">
    <w:name w:val="a-size-large"/>
    <w:basedOn w:val="a0"/>
    <w:qFormat/>
  </w:style>
  <w:style w:type="character" w:customStyle="1" w:styleId="author">
    <w:name w:val="author"/>
    <w:basedOn w:val="a0"/>
    <w:qFormat/>
  </w:style>
  <w:style w:type="character" w:customStyle="1" w:styleId="apple-converted-space">
    <w:name w:val="apple-converted-space"/>
    <w:basedOn w:val="a0"/>
    <w:qFormat/>
  </w:style>
  <w:style w:type="character" w:customStyle="1" w:styleId="a-color-secondary">
    <w:name w:val="a-color-secondary"/>
    <w:basedOn w:val="a0"/>
    <w:qFormat/>
  </w:style>
  <w:style w:type="character" w:customStyle="1" w:styleId="more">
    <w:name w:val="more"/>
    <w:basedOn w:val="a0"/>
    <w:qFormat/>
  </w:style>
  <w:style w:type="character" w:customStyle="1" w:styleId="morecount">
    <w:name w:val="morecoun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amazon.cn/s/ref=dp_byline_sr_book_1?ie=UTF8&amp;field-author=%E7%94%B1%E8%8A%B3&amp;search-alias=book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cn/s/ref=dp_byline_sr_book_1?ie=UTF8&amp;field-author=%E9%98%BF%E8%A5%BFUED&amp;search-alias=books" TargetMode="External"/><Relationship Id="rId5" Type="http://schemas.openxmlformats.org/officeDocument/2006/relationships/webSettings" Target="webSettings.xml"/><Relationship Id="rId10" Type="http://schemas.openxmlformats.org/officeDocument/2006/relationships/hyperlink" Target="https://www.amazon.cn/s/ref=dp_byline_sr_book_3?ie=UTF8&amp;field-author=%E8%82%96%E9%9D%99%E5%A6%82&amp;search-alias=books" TargetMode="External"/><Relationship Id="rId4" Type="http://schemas.openxmlformats.org/officeDocument/2006/relationships/settings" Target="settings.xml"/><Relationship Id="rId9" Type="http://schemas.openxmlformats.org/officeDocument/2006/relationships/hyperlink" Target="https://www.amazon.cn/s/ref=dp_byline_sr_book_2?ie=UTF8&amp;field-author=%E7%8E%8B%E5%BB%BA%E6%B0%91&amp;search-alias=book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380</Words>
  <Characters>2170</Characters>
  <Application>Microsoft Office Word</Application>
  <DocSecurity>0</DocSecurity>
  <Lines>18</Lines>
  <Paragraphs>5</Paragraphs>
  <ScaleCrop>false</ScaleCrop>
  <Company>微软中国</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314568257@qq.com</cp:lastModifiedBy>
  <cp:revision>10</cp:revision>
  <cp:lastPrinted>2016-03-29T07:16:00Z</cp:lastPrinted>
  <dcterms:created xsi:type="dcterms:W3CDTF">2018-09-07T06:38:00Z</dcterms:created>
  <dcterms:modified xsi:type="dcterms:W3CDTF">2021-09-15T01:49:00Z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KSORubyTemplateID" linkTarget="0">
    <vt:lpwstr>6</vt:lpwstr>
  </property>
</Properties>
</file>