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rPr>
          <w:rFonts w:ascii="宋体" w:hAnsi="宋体" w:cs="宋体"/>
          <w:b/>
          <w:bCs/>
          <w:sz w:val="72"/>
          <w:szCs w:val="7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hint="eastAsia" w:ascii="黑体" w:hAnsi="Times New Roman" w:eastAsia="黑体" w:cs="Times New Roman"/>
          <w:b/>
          <w:bCs/>
          <w:sz w:val="44"/>
          <w:szCs w:val="44"/>
        </w:rPr>
      </w:pPr>
      <w:r>
        <w:rPr>
          <w:rFonts w:hint="eastAsia" w:ascii="黑体" w:hAnsi="Times New Roman" w:eastAsia="黑体" w:cs="Times New Roman"/>
          <w:b/>
          <w:bCs/>
          <w:sz w:val="44"/>
          <w:szCs w:val="44"/>
        </w:rPr>
        <w:t>《包装设计》教学大纲</w:t>
      </w:r>
    </w:p>
    <w:p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Times New Roman" w:hAnsi="Times New Roman" w:eastAsia="黑体"/>
          <w:b/>
          <w:bCs/>
          <w:sz w:val="44"/>
          <w:szCs w:val="44"/>
        </w:rPr>
      </w:pPr>
      <w:r>
        <w:rPr>
          <w:rFonts w:ascii="黑体" w:eastAsia="黑体"/>
          <w:b/>
          <w:bCs/>
          <w:sz w:val="40"/>
          <w:szCs w:val="44"/>
        </w:rPr>
        <w:tab/>
      </w:r>
      <w:r>
        <w:rPr>
          <w:rFonts w:hint="eastAsia" w:ascii="Times New Roman" w:hAnsi="Times New Roman" w:eastAsia="黑体"/>
          <w:b/>
          <w:bCs/>
          <w:sz w:val="44"/>
          <w:szCs w:val="44"/>
        </w:rPr>
        <w:t>（Package Design）</w:t>
      </w:r>
      <w:r>
        <w:rPr>
          <w:rFonts w:hint="eastAsia" w:ascii="Times New Roman" w:hAnsi="Times New Roman" w:eastAsia="黑体"/>
          <w:b/>
          <w:bCs/>
          <w:sz w:val="44"/>
          <w:szCs w:val="44"/>
        </w:rPr>
        <w:tab/>
      </w: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hint="eastAsia" w:ascii="仿宋" w:hAnsi="仿宋" w:eastAsia="仿宋" w:cs="仿宋"/>
          <w:sz w:val="30"/>
          <w:lang w:val="en-US" w:eastAsia="zh-CN"/>
        </w:rPr>
      </w:pPr>
      <w:r>
        <w:rPr>
          <w:rFonts w:hint="eastAsia" w:eastAsia="黑体"/>
          <w:sz w:val="30"/>
        </w:rPr>
        <w:t>制定单位：</w:t>
      </w:r>
      <w:r>
        <w:rPr>
          <w:rFonts w:hint="eastAsia" w:ascii="仿宋" w:hAnsi="仿宋" w:eastAsia="仿宋" w:cs="仿宋"/>
          <w:sz w:val="30"/>
          <w:lang w:val="en-US" w:eastAsia="zh-CN"/>
        </w:rPr>
        <w:t>艺术设计学院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ascii="仿宋" w:hAnsi="仿宋" w:eastAsia="仿宋" w:cs="仿宋"/>
          <w:sz w:val="30"/>
          <w:lang w:val="en-US" w:eastAsia="zh-CN"/>
        </w:rPr>
      </w:pPr>
      <w:r>
        <w:rPr>
          <w:rFonts w:hint="eastAsia" w:eastAsia="黑体"/>
          <w:color w:val="000000"/>
          <w:sz w:val="30"/>
        </w:rPr>
        <w:t>制 定 人：</w:t>
      </w:r>
      <w:r>
        <w:rPr>
          <w:rFonts w:hint="default" w:ascii="仿宋" w:hAnsi="仿宋" w:eastAsia="仿宋" w:cs="仿宋"/>
          <w:sz w:val="30"/>
          <w:lang w:eastAsia="zh-CN"/>
        </w:rPr>
        <w:t>梁翩翩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eastAsia="黑体"/>
          <w:color w:val="000000"/>
          <w:sz w:val="30"/>
          <w:lang w:val="en-US" w:eastAsia="zh-CN"/>
        </w:rPr>
      </w:pPr>
      <w:r>
        <w:rPr>
          <w:rFonts w:hint="eastAsia" w:eastAsia="黑体"/>
          <w:color w:val="000000"/>
          <w:sz w:val="30"/>
        </w:rPr>
        <w:t>审 核 人：</w:t>
      </w:r>
      <w:r>
        <w:rPr>
          <w:rFonts w:hint="eastAsia" w:ascii="仿宋" w:hAnsi="仿宋" w:eastAsia="仿宋" w:cs="仿宋"/>
          <w:sz w:val="30"/>
          <w:lang w:val="en-US" w:eastAsia="zh-Hans"/>
        </w:rPr>
        <w:t>李奎</w:t>
      </w:r>
      <w:bookmarkStart w:id="0" w:name="_GoBack"/>
      <w:bookmarkEnd w:id="0"/>
    </w:p>
    <w:p>
      <w:pPr>
        <w:adjustRightInd w:val="0"/>
        <w:snapToGrid w:val="0"/>
        <w:spacing w:line="360" w:lineRule="auto"/>
        <w:ind w:firstLine="2700" w:firstLineChars="900"/>
        <w:rPr>
          <w:rFonts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仿宋" w:hAnsi="仿宋" w:eastAsia="仿宋" w:cs="仿宋"/>
          <w:sz w:val="30"/>
          <w:lang w:val="en-US" w:eastAsia="zh-CN"/>
        </w:rPr>
        <w:t>20</w:t>
      </w:r>
      <w:r>
        <w:rPr>
          <w:rFonts w:hint="default" w:ascii="仿宋" w:hAnsi="仿宋" w:eastAsia="仿宋" w:cs="仿宋"/>
          <w:sz w:val="30"/>
          <w:lang w:eastAsia="zh-CN"/>
        </w:rPr>
        <w:t>21</w:t>
      </w:r>
      <w:r>
        <w:rPr>
          <w:rFonts w:hint="eastAsia" w:ascii="仿宋" w:hAnsi="仿宋" w:eastAsia="仿宋" w:cs="仿宋"/>
          <w:sz w:val="30"/>
          <w:lang w:val="en-US" w:eastAsia="zh-CN"/>
        </w:rPr>
        <w:t>年6月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课程说明</w:t>
      </w:r>
    </w:p>
    <w:p>
      <w:pPr>
        <w:jc w:val="center"/>
        <w:rPr>
          <w:rFonts w:asci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ind w:firstLine="561" w:firstLineChars="200"/>
        <w:outlineLvl w:val="0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一、课程概述：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（一）课程属性及课程介绍</w:t>
      </w:r>
    </w:p>
    <w:p>
      <w:pPr>
        <w:adjustRightInd w:val="0"/>
        <w:snapToGrid w:val="0"/>
        <w:spacing w:line="360" w:lineRule="auto"/>
        <w:ind w:left="218" w:leftChars="104"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本课程是视觉传达设计方向三年级第一学期一门必修的专业课程，该课程最早开设于上世纪八十年代初，旨在让学生通过对标志设计的学习，掌握包装设计的专业理论知识和技能，以期更好的服务社会。</w:t>
      </w:r>
    </w:p>
    <w:p>
      <w:pPr>
        <w:adjustRightInd w:val="0"/>
        <w:snapToGrid w:val="0"/>
        <w:spacing w:line="360" w:lineRule="auto"/>
        <w:ind w:leftChars="100"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本课程的理论教学采用讲授与演示结合的教学方法，适当开展课堂讨论，在实践教学上，能够让同学按照自己的设计意图来进行标志的设计,由教师指导学生完成相关的教学任务。</w:t>
      </w:r>
    </w:p>
    <w:p>
      <w:pPr>
        <w:adjustRightInd w:val="0"/>
        <w:snapToGrid w:val="0"/>
        <w:spacing w:line="360" w:lineRule="auto"/>
        <w:ind w:firstLine="240" w:firstLineChars="1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（二）教学目标</w:t>
      </w:r>
    </w:p>
    <w:p>
      <w:pPr>
        <w:widowControl/>
        <w:spacing w:line="360" w:lineRule="auto"/>
        <w:ind w:firstLine="420" w:firstLineChars="200"/>
        <w:jc w:val="left"/>
        <w:rPr>
          <w:rFonts w:hint="eastAsia" w:ascii="黑体" w:hAnsi="黑体" w:eastAsia="黑体" w:cs="Arial"/>
          <w:kern w:val="0"/>
          <w:szCs w:val="21"/>
        </w:rPr>
      </w:pPr>
      <w:r>
        <w:rPr>
          <w:rFonts w:hint="eastAsia" w:ascii="黑体" w:hAnsi="黑体" w:eastAsia="黑体" w:cs="Arial"/>
          <w:kern w:val="0"/>
          <w:szCs w:val="21"/>
        </w:rPr>
        <w:t>知识目标：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通过学习，使学生对包装流程中的市场调研，包装材料，包装技术，印刷流程，以及运输、销售和计算机制作过程有系统了解。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使学生们能从艺术设计的角度出发，根据商品的特点，销售方式，结合市场学、消费心理学，以及包装材料和生产方式。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独立进行包装结构和容器造型、包装装潢的统一设计，并掌握系列化、礼品化商品的包装设计创意方法和表现技法。为其将来参加设计工作打下良好的基础。 </w:t>
      </w:r>
    </w:p>
    <w:p>
      <w:pPr>
        <w:widowControl/>
        <w:spacing w:line="360" w:lineRule="auto"/>
        <w:ind w:left="420" w:firstLine="210" w:firstLineChars="100"/>
        <w:jc w:val="left"/>
      </w:pPr>
      <w:r>
        <w:rPr>
          <w:rFonts w:hint="eastAsia" w:ascii="黑体" w:hAnsi="黑体" w:eastAsia="黑体" w:cs="Arial"/>
          <w:kern w:val="0"/>
          <w:szCs w:val="21"/>
        </w:rPr>
        <w:t>能力目标：</w:t>
      </w:r>
      <w:r>
        <w:rPr>
          <w:rFonts w:ascii="宋体" w:hAnsi="宋体"/>
        </w:rPr>
        <w:br w:type="textWrapping"/>
      </w:r>
      <w:r>
        <w:rPr>
          <w:rFonts w:hint="eastAsia" w:ascii="宋体" w:hAnsi="宋体"/>
        </w:rPr>
        <w:t xml:space="preserve">   （1）</w:t>
      </w:r>
      <w:r>
        <w:rPr>
          <w:rFonts w:hint="eastAsia"/>
        </w:rPr>
        <w:t>通过该课程的学习，使学生了解包装设计的含义、包装设计的构成要素、包装设计、包装结构的国内外的发展趋势。重点掌握包装设计的原则和技法。</w:t>
      </w:r>
    </w:p>
    <w:p>
      <w:pPr>
        <w:adjustRightInd w:val="0"/>
        <w:snapToGrid w:val="0"/>
        <w:spacing w:line="360" w:lineRule="auto"/>
        <w:ind w:left="630" w:leftChars="200" w:hanging="210" w:hangingChars="1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（2）实践能力，即掌握相关理论之后，能逐步具有一定的执行力，并且掌握其流程与方法；</w:t>
      </w:r>
    </w:p>
    <w:p>
      <w:pPr>
        <w:widowControl/>
        <w:tabs>
          <w:tab w:val="left" w:pos="420"/>
        </w:tabs>
        <w:spacing w:line="360" w:lineRule="auto"/>
        <w:ind w:left="420"/>
        <w:jc w:val="left"/>
        <w:rPr>
          <w:rFonts w:ascii="黑体" w:hAnsi="黑体" w:eastAsia="黑体" w:cs="Arial"/>
          <w:kern w:val="0"/>
          <w:szCs w:val="21"/>
        </w:rPr>
      </w:pPr>
      <w:r>
        <w:rPr>
          <w:rFonts w:hint="eastAsia" w:ascii="宋体" w:hAnsi="宋体" w:cs="宋体"/>
          <w:szCs w:val="21"/>
        </w:rPr>
        <w:t>（3）沟通能力，培养学生具有领导、组织和监督管理能力，以便能够贯彻包装设计的全部精神，提高企业包装设计的质量。</w:t>
      </w:r>
      <w:r>
        <w:rPr>
          <w:rFonts w:ascii="宋体" w:hAnsi="宋体"/>
        </w:rPr>
        <w:br w:type="textWrapping"/>
      </w:r>
      <w:r>
        <w:rPr>
          <w:rFonts w:hint="eastAsia" w:ascii="宋体" w:hAnsi="宋体" w:eastAsia="黑体"/>
          <w:sz w:val="24"/>
        </w:rPr>
        <w:t xml:space="preserve"> （三）适用对象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/>
        </w:rPr>
      </w:pPr>
      <w:r>
        <w:rPr>
          <w:rFonts w:hint="eastAsia" w:ascii="宋体"/>
        </w:rPr>
        <w:t>南京审计大学金审学院2017级视觉传达设计专业全日制本科生。</w:t>
      </w:r>
    </w:p>
    <w:p>
      <w:pPr>
        <w:adjustRightInd w:val="0"/>
        <w:snapToGrid w:val="0"/>
        <w:spacing w:line="360" w:lineRule="auto"/>
        <w:ind w:firstLine="480" w:firstLineChars="200"/>
        <w:outlineLvl w:val="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（四）先修课程与后续课程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先修课程：设计素描、设计色彩、平面构成、色彩构成、立体构成、装饰图案、字体设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计、版式设计、图形设计；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后续课程：商业品牌设计、毕业设计创作。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</w:p>
    <w:p>
      <w:pPr>
        <w:adjustRightInd w:val="0"/>
        <w:snapToGrid w:val="0"/>
        <w:spacing w:line="360" w:lineRule="auto"/>
        <w:ind w:firstLine="275" w:firstLineChars="98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二、任课教师教学过程中应注意的事项</w:t>
      </w:r>
    </w:p>
    <w:p>
      <w:pPr>
        <w:pStyle w:val="13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黑体" w:hAnsi="宋体" w:eastAsia="黑体"/>
          <w:bCs/>
        </w:rPr>
        <w:t>（一）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课前通知学生提前准备好教材教具、学习使用材料和工具等事项。</w:t>
      </w:r>
    </w:p>
    <w:p>
      <w:pPr>
        <w:pStyle w:val="13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eastAsia="黑体"/>
        </w:rPr>
        <w:t>（二）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遵守学校相关的各项教学规章和制度。</w:t>
      </w:r>
    </w:p>
    <w:p>
      <w:pPr>
        <w:pStyle w:val="13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eastAsia="黑体"/>
        </w:rPr>
        <w:t>（三）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教学过程中注重前瞻性设计和自主设计能力的培养，教师注重引导，但要给学生自主判断的空间，杜绝抄袭和模仿等不良学习习惯。</w:t>
      </w:r>
    </w:p>
    <w:p>
      <w:pPr>
        <w:pStyle w:val="13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黑体"/>
        </w:rPr>
        <w:t>（四）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教师要严格执行课程考核制度，做到公平公正，保证考核质量，对不符合教学要求的学生不能给予及格成绩。</w:t>
      </w:r>
    </w:p>
    <w:p>
      <w:p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 w:eastAsia="黑体"/>
          <w:sz w:val="24"/>
        </w:rPr>
        <w:t>（五）</w:t>
      </w:r>
      <w:r>
        <w:rPr>
          <w:rFonts w:hint="eastAsia"/>
        </w:rPr>
        <w:t>注重在教学过程中培养学生的能力和素质，强调充分调动学生学习的主动性、积极性和创造性，强调教师为主导、学生为主体的教练式教学法。</w:t>
      </w:r>
    </w:p>
    <w:p>
      <w:pPr>
        <w:adjustRightInd w:val="0"/>
        <w:snapToGrid w:val="0"/>
        <w:spacing w:line="360" w:lineRule="auto"/>
        <w:rPr>
          <w:rFonts w:hint="eastAsia"/>
        </w:rPr>
      </w:pPr>
    </w:p>
    <w:p>
      <w:pPr>
        <w:adjustRightInd w:val="0"/>
        <w:snapToGrid w:val="0"/>
        <w:spacing w:line="360" w:lineRule="auto"/>
        <w:outlineLvl w:val="0"/>
        <w:rPr>
          <w:rFonts w:ascii="黑体" w:eastAsia="黑体"/>
          <w:b/>
          <w:bCs/>
          <w:sz w:val="28"/>
        </w:rPr>
      </w:pPr>
      <w:r>
        <w:rPr>
          <w:rFonts w:hint="eastAsia" w:ascii="黑体" w:eastAsia="黑体"/>
          <w:b/>
          <w:bCs/>
          <w:sz w:val="28"/>
        </w:rPr>
        <w:t>三、学时要求与分配</w:t>
      </w:r>
    </w:p>
    <w:p>
      <w:pPr>
        <w:adjustRightInd w:val="0"/>
        <w:snapToGrid w:val="0"/>
        <w:spacing w:line="360" w:lineRule="auto"/>
        <w:ind w:left="483" w:leftChars="230"/>
        <w:outlineLvl w:val="0"/>
        <w:rPr>
          <w:rFonts w:ascii="宋体" w:hAnsi="宋体" w:eastAsia="黑体"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ascii="宋体" w:hAnsi="宋体" w:eastAsia="黑体"/>
          <w:sz w:val="24"/>
        </w:rPr>
        <w:t>总学时要求</w:t>
      </w:r>
    </w:p>
    <w:p>
      <w:pPr>
        <w:adjustRightInd w:val="0"/>
        <w:snapToGrid w:val="0"/>
        <w:spacing w:line="360" w:lineRule="auto"/>
        <w:ind w:firstLine="840" w:firstLineChars="400"/>
        <w:rPr>
          <w:rFonts w:ascii="宋体"/>
        </w:rPr>
      </w:pPr>
      <w:r>
        <w:rPr>
          <w:rFonts w:hint="eastAsia" w:ascii="宋体" w:hAnsi="宋体"/>
        </w:rPr>
        <w:t>64课时（理论：</w:t>
      </w:r>
      <w:r>
        <w:rPr>
          <w:rFonts w:hint="default" w:ascii="宋体" w:hAnsi="宋体"/>
        </w:rPr>
        <w:t>24</w:t>
      </w:r>
      <w:r>
        <w:rPr>
          <w:rFonts w:hint="eastAsia" w:ascii="宋体" w:hAnsi="宋体"/>
        </w:rPr>
        <w:t>学时 + 实践：</w:t>
      </w:r>
      <w:r>
        <w:rPr>
          <w:rFonts w:hint="default" w:ascii="宋体" w:hAnsi="宋体"/>
        </w:rPr>
        <w:t>40</w:t>
      </w:r>
      <w:r>
        <w:rPr>
          <w:rFonts w:hint="eastAsia" w:ascii="宋体" w:hAnsi="宋体"/>
        </w:rPr>
        <w:t>学时）</w:t>
      </w:r>
    </w:p>
    <w:p>
      <w:pPr>
        <w:adjustRightInd w:val="0"/>
        <w:snapToGrid w:val="0"/>
        <w:spacing w:line="360" w:lineRule="auto"/>
        <w:ind w:left="482"/>
        <w:outlineLvl w:val="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（二）学时分配</w:t>
      </w:r>
    </w:p>
    <w:tbl>
      <w:tblPr>
        <w:tblStyle w:val="19"/>
        <w:tblW w:w="8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070"/>
        <w:gridCol w:w="3837"/>
        <w:gridCol w:w="825"/>
        <w:gridCol w:w="2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6" w:hRule="atLeast"/>
        </w:trPr>
        <w:tc>
          <w:tcPr>
            <w:tcW w:w="5584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课程名： 《包装设计》</w:t>
            </w:r>
          </w:p>
        </w:tc>
        <w:tc>
          <w:tcPr>
            <w:tcW w:w="3195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课程学时：64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6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</w:rPr>
              <w:t>周</w:t>
            </w:r>
            <w:r>
              <w:rPr>
                <w:rFonts w:hint="eastAsia"/>
                <w:b/>
                <w:szCs w:val="21"/>
                <w:lang w:val="en-US" w:eastAsia="zh-CN"/>
              </w:rPr>
              <w:t>别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</w:t>
            </w:r>
            <w:r>
              <w:rPr>
                <w:rFonts w:hint="eastAsia"/>
                <w:b/>
                <w:szCs w:val="21"/>
                <w:lang w:val="en-US" w:eastAsia="zh-CN"/>
              </w:rPr>
              <w:t>次数</w:t>
            </w:r>
          </w:p>
        </w:tc>
        <w:tc>
          <w:tcPr>
            <w:tcW w:w="383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主要授课内容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</w:rPr>
              <w:t>教学 时数</w:t>
            </w: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</w:rPr>
              <w:t xml:space="preserve">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4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第一章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包装设计概述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1、包装设计与包装组织机构的发展历史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</w:rPr>
              <w:t>课堂提问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4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第一章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包装设计概述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2、包装的定义、功能与分类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课堂练习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第二章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包装设计的依据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1、包装设计的流程1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课后作业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8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第二章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包装设计的依据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2、包装设计的流程2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</w:rPr>
              <w:t>课后作业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4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第二章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包装设计的依据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3、包装设计的设计定位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课堂练习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6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6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</w:t>
            </w:r>
            <w:r>
              <w:rPr>
                <w:rFonts w:hint="default" w:ascii="宋体" w:hAnsi="宋体" w:cs="宋体"/>
                <w:szCs w:val="21"/>
              </w:rPr>
              <w:t>三</w:t>
            </w:r>
            <w:r>
              <w:rPr>
                <w:rFonts w:hint="eastAsia" w:ascii="宋体" w:hAnsi="宋体" w:eastAsia="宋体" w:cs="宋体"/>
                <w:szCs w:val="21"/>
              </w:rPr>
              <w:t>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包装设计与表现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1、文字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2、图形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3、色彩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课堂练习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7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7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</w:t>
            </w:r>
            <w:r>
              <w:rPr>
                <w:rFonts w:hint="default" w:ascii="宋体" w:hAnsi="宋体" w:cs="宋体"/>
                <w:szCs w:val="21"/>
              </w:rPr>
              <w:t>三</w:t>
            </w:r>
            <w:r>
              <w:rPr>
                <w:rFonts w:hint="eastAsia" w:ascii="宋体" w:hAnsi="宋体" w:eastAsia="宋体" w:cs="宋体"/>
                <w:szCs w:val="21"/>
              </w:rPr>
              <w:t>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包装设计与表现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4、结构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5、附件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6、材料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8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8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</w:t>
            </w:r>
            <w:r>
              <w:rPr>
                <w:rFonts w:hint="default" w:ascii="宋体" w:hAnsi="宋体" w:cs="宋体"/>
                <w:szCs w:val="21"/>
              </w:rPr>
              <w:t>三</w:t>
            </w:r>
            <w:r>
              <w:rPr>
                <w:rFonts w:hint="eastAsia" w:ascii="宋体" w:hAnsi="宋体" w:eastAsia="宋体" w:cs="宋体"/>
                <w:szCs w:val="21"/>
              </w:rPr>
              <w:t>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包装设计与表现案例分析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1、包装设计与表现案例分析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2、学生作品汇报 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81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9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9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</w:t>
            </w:r>
            <w:r>
              <w:rPr>
                <w:rFonts w:hint="default" w:ascii="宋体" w:hAnsi="宋体" w:cs="宋体"/>
                <w:szCs w:val="21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包装容器的设计流程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1、确定包装体量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2、容器造型设计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课后作业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10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10</w:t>
            </w:r>
          </w:p>
        </w:tc>
        <w:tc>
          <w:tcPr>
            <w:tcW w:w="3837" w:type="dxa"/>
          </w:tcPr>
          <w:p>
            <w:pPr>
              <w:numPr>
                <w:ilvl w:val="0"/>
                <w:numId w:val="2"/>
              </w:num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包装容器的设计流程</w:t>
            </w:r>
          </w:p>
          <w:p>
            <w:pPr>
              <w:numPr>
                <w:ilvl w:val="0"/>
                <w:numId w:val="0"/>
              </w:num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szCs w:val="21"/>
              </w:rPr>
              <w:t>、容器造型设计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4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11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</w:t>
            </w:r>
            <w:r>
              <w:rPr>
                <w:rFonts w:hint="default" w:ascii="宋体" w:hAnsi="宋体" w:cs="宋体"/>
                <w:szCs w:val="21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包装容器的设计流程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3、校外调研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课后作业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12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</w:t>
            </w:r>
            <w:r>
              <w:rPr>
                <w:rFonts w:hint="default" w:ascii="宋体" w:hAnsi="宋体" w:cs="宋体"/>
                <w:szCs w:val="21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包装容器的设计流程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4、校外调研成果分析汇报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</w:t>
            </w:r>
            <w:r>
              <w:rPr>
                <w:rFonts w:hint="default" w:ascii="宋体" w:hAnsi="宋体" w:cs="宋体"/>
                <w:szCs w:val="21"/>
              </w:rPr>
              <w:t>五</w:t>
            </w:r>
            <w:r>
              <w:rPr>
                <w:rFonts w:hint="eastAsia" w:ascii="宋体" w:hAnsi="宋体" w:eastAsia="宋体" w:cs="宋体"/>
                <w:szCs w:val="21"/>
              </w:rPr>
              <w:t>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包装设计的印刷与工艺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1、印前准备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2、印后加工工艺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3、印刷工艺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14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14</w:t>
            </w:r>
          </w:p>
        </w:tc>
        <w:tc>
          <w:tcPr>
            <w:tcW w:w="3837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第六章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包装设计的创意及综合练习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</w:t>
            </w:r>
            <w:r>
              <w:rPr>
                <w:rFonts w:hint="default" w:ascii="宋体" w:hAnsi="宋体" w:cs="宋体"/>
                <w:szCs w:val="21"/>
              </w:rPr>
              <w:t>情感化包装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</w:t>
            </w:r>
            <w:r>
              <w:rPr>
                <w:rFonts w:hint="default" w:ascii="宋体" w:hAnsi="宋体" w:cs="宋体"/>
                <w:szCs w:val="21"/>
              </w:rPr>
              <w:t>交互式包装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</w:rPr>
              <w:t>课后作业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15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15</w:t>
            </w:r>
          </w:p>
        </w:tc>
        <w:tc>
          <w:tcPr>
            <w:tcW w:w="3837" w:type="dxa"/>
          </w:tcPr>
          <w:p>
            <w:pPr>
              <w:numPr>
                <w:ilvl w:val="0"/>
                <w:numId w:val="3"/>
              </w:num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包装设计的创意及综合练习</w:t>
            </w:r>
          </w:p>
          <w:p>
            <w:pPr>
              <w:numPr>
                <w:ilvl w:val="0"/>
                <w:numId w:val="0"/>
              </w:num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</w:t>
            </w:r>
            <w:r>
              <w:rPr>
                <w:rFonts w:hint="default" w:ascii="宋体" w:hAnsi="宋体" w:cs="宋体"/>
                <w:szCs w:val="21"/>
              </w:rPr>
              <w:t>包装创意综合练习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16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16</w:t>
            </w:r>
          </w:p>
        </w:tc>
        <w:tc>
          <w:tcPr>
            <w:tcW w:w="3837" w:type="dxa"/>
          </w:tcPr>
          <w:p>
            <w:pPr>
              <w:numPr>
                <w:ilvl w:val="0"/>
                <w:numId w:val="3"/>
              </w:num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包装设计的创意及综合练习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</w:t>
            </w:r>
            <w:r>
              <w:rPr>
                <w:rFonts w:hint="default" w:ascii="宋体" w:hAnsi="宋体" w:cs="宋体"/>
                <w:szCs w:val="21"/>
              </w:rPr>
              <w:t>包装创意综合练习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</w:rPr>
              <w:t>作业</w:t>
            </w:r>
          </w:p>
        </w:tc>
      </w:tr>
    </w:tbl>
    <w:p>
      <w:pPr>
        <w:adjustRightInd w:val="0"/>
        <w:snapToGrid w:val="0"/>
        <w:spacing w:line="360" w:lineRule="auto"/>
        <w:ind w:firstLine="561" w:firstLineChars="200"/>
        <w:rPr>
          <w:rFonts w:ascii="宋体" w:hAnsi="宋体" w:eastAsia="黑体"/>
          <w:b/>
          <w:bCs/>
          <w:sz w:val="28"/>
        </w:rPr>
      </w:pPr>
    </w:p>
    <w:p>
      <w:pPr>
        <w:adjustRightInd w:val="0"/>
        <w:snapToGrid w:val="0"/>
        <w:spacing w:line="360" w:lineRule="auto"/>
        <w:ind w:firstLine="561" w:firstLineChars="200"/>
        <w:rPr>
          <w:rFonts w:ascii="宋体" w:hAnsi="宋体" w:eastAsia="黑体"/>
          <w:b/>
          <w:bCs/>
          <w:sz w:val="28"/>
        </w:rPr>
      </w:pPr>
    </w:p>
    <w:p>
      <w:pPr>
        <w:numPr>
          <w:ilvl w:val="0"/>
          <w:numId w:val="4"/>
        </w:numPr>
        <w:adjustRightInd w:val="0"/>
        <w:snapToGrid w:val="0"/>
        <w:spacing w:line="360" w:lineRule="auto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实践教学内容与要求</w:t>
      </w:r>
    </w:p>
    <w:p>
      <w:pPr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（一）课堂实践案例解析</w:t>
      </w:r>
    </w:p>
    <w:p>
      <w:pPr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紧密联系实际，具体分析案例、解决实际问题的能力。把课堂学习与学科理论的学习融入对室内设计的研究和认识之中，切实提高分析问题、解决问题的能力。</w:t>
      </w:r>
    </w:p>
    <w:p>
      <w:pPr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（二）课外实践训练</w:t>
      </w:r>
    </w:p>
    <w:p>
      <w:pPr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正确运用互联网学习更多的课外实践知识；去大型商场或者公共环境空间中进行实地调研。</w:t>
      </w:r>
    </w:p>
    <w:p>
      <w:pPr>
        <w:ind w:firstLine="420" w:firstLineChars="200"/>
        <w:rPr>
          <w:rFonts w:hint="eastAsia" w:ascii="Times New Roman" w:hAnsi="Times New Roman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/>
          <w:b/>
          <w:kern w:val="0"/>
          <w:sz w:val="28"/>
          <w:szCs w:val="28"/>
        </w:rPr>
        <w:t>实践教学项目一览表</w:t>
      </w:r>
    </w:p>
    <w:tbl>
      <w:tblPr>
        <w:tblStyle w:val="19"/>
        <w:tblW w:w="87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194"/>
        <w:gridCol w:w="1433"/>
        <w:gridCol w:w="890"/>
        <w:gridCol w:w="2783"/>
        <w:gridCol w:w="1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Chars="-50" w:right="-107" w:rightChars="-51" w:hanging="105" w:hangingChars="5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实践名称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每组人数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="-109" w:leftChars="-52" w:right="-107" w:rightChars="-51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实践时数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实践类型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验证∕综合∕设计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必做∕选做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djustRightInd w:val="0"/>
              <w:snapToGrid w:val="0"/>
              <w:spacing w:line="300" w:lineRule="auto"/>
              <w:ind w:firstLine="0" w:firstLineChars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主题</w:t>
            </w:r>
            <w:r>
              <w:rPr>
                <w:rFonts w:hint="default" w:ascii="宋体" w:hAnsi="宋体"/>
                <w:color w:val="000000"/>
                <w:szCs w:val="21"/>
              </w:rPr>
              <w:t>包装</w:t>
            </w:r>
            <w:r>
              <w:rPr>
                <w:rFonts w:hint="eastAsia" w:ascii="宋体" w:hAnsi="宋体"/>
                <w:color w:val="000000"/>
                <w:szCs w:val="21"/>
              </w:rPr>
              <w:t>设计一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="19" w:leftChars="-51" w:right="-168" w:rightChars="-80" w:hanging="126" w:hangingChars="6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djustRightInd w:val="0"/>
              <w:snapToGrid w:val="0"/>
              <w:spacing w:line="300" w:lineRule="auto"/>
              <w:ind w:firstLine="0" w:firstLineChars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djustRightInd w:val="0"/>
              <w:snapToGrid w:val="0"/>
              <w:spacing w:line="300" w:lineRule="auto"/>
              <w:ind w:firstLine="0" w:firstLineChars="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主题</w:t>
            </w:r>
            <w:r>
              <w:rPr>
                <w:rFonts w:hint="default" w:ascii="宋体" w:hAnsi="宋体"/>
                <w:color w:val="000000"/>
                <w:szCs w:val="21"/>
              </w:rPr>
              <w:t>包装</w:t>
            </w:r>
            <w:r>
              <w:rPr>
                <w:rFonts w:hint="eastAsia" w:ascii="宋体" w:hAnsi="宋体"/>
                <w:color w:val="000000"/>
                <w:szCs w:val="21"/>
              </w:rPr>
              <w:t>设计二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="19" w:leftChars="-51" w:right="-168" w:rightChars="-80" w:hanging="126" w:hangingChars="6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djustRightInd w:val="0"/>
              <w:snapToGrid w:val="0"/>
              <w:spacing w:line="300" w:lineRule="auto"/>
              <w:ind w:firstLine="0" w:firstLineChars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djustRightInd w:val="0"/>
              <w:snapToGrid w:val="0"/>
              <w:spacing w:line="300" w:lineRule="auto"/>
              <w:ind w:firstLine="0" w:firstLineChars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主题比赛</w:t>
            </w:r>
            <w:r>
              <w:rPr>
                <w:rFonts w:ascii="宋体" w:hAnsi="宋体"/>
                <w:color w:val="000000"/>
                <w:szCs w:val="21"/>
              </w:rPr>
              <w:t>包装设计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一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="19" w:leftChars="-51" w:right="-168" w:rightChars="-80" w:hanging="126" w:hangingChars="6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djustRightInd w:val="0"/>
              <w:snapToGrid w:val="0"/>
              <w:spacing w:line="300" w:lineRule="auto"/>
              <w:ind w:firstLine="0" w:firstLineChars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主题比赛</w:t>
            </w:r>
            <w:r>
              <w:rPr>
                <w:rFonts w:hint="default" w:ascii="宋体" w:hAnsi="宋体" w:cs="宋体"/>
                <w:color w:val="000000"/>
                <w:kern w:val="0"/>
                <w:szCs w:val="21"/>
              </w:rPr>
              <w:t>包装</w:t>
            </w:r>
            <w:r>
              <w:rPr>
                <w:rFonts w:ascii="宋体" w:hAnsi="宋体"/>
                <w:color w:val="000000"/>
                <w:szCs w:val="21"/>
              </w:rPr>
              <w:t>设计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二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必做</w:t>
            </w:r>
          </w:p>
        </w:tc>
      </w:tr>
    </w:tbl>
    <w:p>
      <w:pPr>
        <w:adjustRightInd w:val="0"/>
        <w:snapToGrid w:val="0"/>
        <w:spacing w:line="360" w:lineRule="auto"/>
        <w:rPr>
          <w:rFonts w:hint="eastAsia" w:ascii="仿宋" w:hAnsi="仿宋" w:eastAsia="仿宋"/>
          <w:b/>
          <w:bCs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bCs/>
          <w:kern w:val="0"/>
          <w:sz w:val="28"/>
          <w:szCs w:val="28"/>
        </w:rPr>
        <w:t>（二）</w:t>
      </w:r>
      <w:r>
        <w:rPr>
          <w:rFonts w:hint="eastAsia" w:ascii="仿宋" w:hAnsi="仿宋" w:eastAsia="仿宋"/>
          <w:b/>
          <w:kern w:val="0"/>
          <w:sz w:val="28"/>
          <w:szCs w:val="28"/>
        </w:rPr>
        <w:t>课程实践项目说明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1.课程实践项目</w:t>
      </w: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b/>
          <w:kern w:val="0"/>
          <w:sz w:val="28"/>
          <w:szCs w:val="28"/>
        </w:rPr>
        <w:t>—</w:t>
      </w: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主题包装</w:t>
      </w:r>
      <w:r>
        <w:rPr>
          <w:rFonts w:hint="eastAsia" w:ascii="仿宋" w:hAnsi="仿宋" w:eastAsia="仿宋"/>
          <w:b/>
          <w:kern w:val="0"/>
          <w:sz w:val="28"/>
          <w:szCs w:val="28"/>
        </w:rPr>
        <w:t>设计一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 w:cs="黑体"/>
          <w:kern w:val="0"/>
          <w:sz w:val="28"/>
          <w:szCs w:val="28"/>
        </w:rPr>
        <w:t>（1）</w:t>
      </w:r>
      <w:r>
        <w:rPr>
          <w:rFonts w:hint="eastAsia" w:ascii="仿宋" w:hAnsi="仿宋" w:eastAsia="仿宋"/>
          <w:kern w:val="0"/>
          <w:sz w:val="28"/>
          <w:szCs w:val="28"/>
        </w:rPr>
        <w:t>实践目的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本课程通过设计理论的相关内容梳理与研究，它是设计学的重要组成部分之一。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主题包装设计一</w:t>
      </w:r>
      <w:r>
        <w:rPr>
          <w:rFonts w:hint="eastAsia" w:ascii="仿宋" w:hAnsi="仿宋" w:eastAsia="仿宋"/>
          <w:kern w:val="0"/>
          <w:sz w:val="28"/>
          <w:szCs w:val="28"/>
        </w:rPr>
        <w:t>的训练在于培养学生的数理思维与严谨的设计态度。掌握相关知识，有利于专业学习能力的有效提升。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（2）实践内容</w:t>
      </w:r>
    </w:p>
    <w:p>
      <w:pPr>
        <w:adjustRightInd w:val="0"/>
        <w:snapToGrid w:val="0"/>
        <w:spacing w:line="360" w:lineRule="auto"/>
        <w:jc w:val="left"/>
        <w:rPr>
          <w:rFonts w:hint="default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学生选定主题，设计标志设计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（3）实践方法、步骤与要求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手写或打印，A4大小；实践表达必须按照在学理要求进行；考核评价遵循作品的设计质量、规范性等进行评分。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（4）场地、设备与器材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专业工作坊;A4打印纸等。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（5）参考教材与书目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教材：孙俐，《包装设计》，上海交通大学出版社，2015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（6）考核与评价方式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课程考核的形式是考查形式；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最后成绩评定比例为: 占平时成绩10%</w:t>
      </w:r>
    </w:p>
    <w:p>
      <w:pPr>
        <w:adjustRightInd w:val="0"/>
        <w:snapToGrid w:val="0"/>
        <w:spacing w:line="360" w:lineRule="auto"/>
        <w:rPr>
          <w:rFonts w:hint="eastAsia" w:eastAsia="黑体"/>
          <w:b/>
          <w:bCs/>
          <w:sz w:val="28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b/>
          <w:kern w:val="0"/>
          <w:sz w:val="28"/>
          <w:szCs w:val="28"/>
        </w:rPr>
        <w:t>课程实践项目2—</w:t>
      </w: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主题包装</w:t>
      </w:r>
      <w:r>
        <w:rPr>
          <w:rFonts w:hint="eastAsia" w:ascii="仿宋" w:hAnsi="仿宋" w:eastAsia="仿宋"/>
          <w:b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二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 w:cs="黑体"/>
          <w:kern w:val="0"/>
          <w:sz w:val="28"/>
          <w:szCs w:val="28"/>
        </w:rPr>
        <w:t>（1）</w:t>
      </w:r>
      <w:r>
        <w:rPr>
          <w:rFonts w:hint="eastAsia" w:ascii="仿宋" w:hAnsi="仿宋" w:eastAsia="仿宋"/>
          <w:kern w:val="0"/>
          <w:sz w:val="28"/>
          <w:szCs w:val="28"/>
        </w:rPr>
        <w:t>实践目的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让学生掌握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主题包装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/>
          <w:kern w:val="0"/>
          <w:sz w:val="28"/>
          <w:szCs w:val="28"/>
        </w:rPr>
        <w:t>大赛标志的基本知识，并能够充分运用该原理进行作品分析。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（2）实践内容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指定的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主题包装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二的</w:t>
      </w:r>
      <w:r>
        <w:rPr>
          <w:rFonts w:hint="eastAsia" w:ascii="仿宋" w:hAnsi="仿宋" w:eastAsia="仿宋"/>
          <w:kern w:val="0"/>
          <w:sz w:val="28"/>
          <w:szCs w:val="28"/>
        </w:rPr>
        <w:t>标志设计创作。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（3）实践方法、步骤与要求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手写或打印，A4大小；实践表达对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主题包装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/>
          <w:kern w:val="0"/>
          <w:sz w:val="28"/>
          <w:szCs w:val="28"/>
        </w:rPr>
        <w:t>的独特认识，有自己的观点。按设计的常规步骤进行；考核评价遵循作品的质量、规范性等进行评分。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（4）场地、设备与器材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专业工作坊;A4打印纸等。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（5）参考教材与书目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教材：孙俐，《包装设计》，上海交通大学出版社，2015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（6）考核与评价方式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课程考核的形式是考查形式；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最后成绩评定比例为:占平时成绩10%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/>
          <w:b/>
          <w:kern w:val="0"/>
          <w:sz w:val="28"/>
          <w:szCs w:val="28"/>
        </w:rPr>
        <w:t>课程实践项目3——</w:t>
      </w: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主题比赛</w:t>
      </w:r>
      <w:r>
        <w:rPr>
          <w:rFonts w:hint="eastAsia" w:ascii="仿宋" w:hAnsi="仿宋" w:eastAsia="仿宋"/>
          <w:b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一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 w:cs="黑体"/>
          <w:kern w:val="0"/>
          <w:sz w:val="28"/>
          <w:szCs w:val="28"/>
        </w:rPr>
        <w:t>（1）</w:t>
      </w:r>
      <w:r>
        <w:rPr>
          <w:rFonts w:hint="eastAsia" w:ascii="仿宋" w:hAnsi="仿宋" w:eastAsia="仿宋"/>
          <w:kern w:val="0"/>
          <w:sz w:val="28"/>
          <w:szCs w:val="28"/>
        </w:rPr>
        <w:t>实践目的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让学生掌握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主题比赛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/>
          <w:kern w:val="0"/>
          <w:sz w:val="28"/>
          <w:szCs w:val="28"/>
        </w:rPr>
        <w:t>的理论与方法，掌握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包装</w:t>
      </w:r>
      <w:r>
        <w:rPr>
          <w:rFonts w:hint="eastAsia" w:ascii="仿宋" w:hAnsi="仿宋" w:eastAsia="仿宋"/>
          <w:kern w:val="0"/>
          <w:sz w:val="28"/>
          <w:szCs w:val="28"/>
        </w:rPr>
        <w:t>设计对设计市场认知的重要作用。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（2）实践内容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主题比赛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一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（3）实践方法、步骤与要求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手写草图与产品制作；实践表达对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主题比赛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/>
          <w:kern w:val="0"/>
          <w:sz w:val="28"/>
          <w:szCs w:val="28"/>
        </w:rPr>
        <w:t>的深刻认识，必须有自己的观点。按商业设计标准进行设计创作。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（4）场地、设备与器材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专业工作坊;A4打印纸等。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（5）参考教材与书目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教材：孙俐，《包装设计》，上海交通大学出版社，2015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（6）考核与评价方式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课程考核的形式是考查形式；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最后成绩评定比例为: 占平时成绩10%</w:t>
      </w:r>
    </w:p>
    <w:p>
      <w:pPr>
        <w:adjustRightInd w:val="0"/>
        <w:snapToGrid w:val="0"/>
        <w:spacing w:line="360" w:lineRule="auto"/>
        <w:jc w:val="left"/>
        <w:rPr>
          <w:rFonts w:hint="eastAsia" w:eastAsia="黑体"/>
          <w:b/>
          <w:bCs/>
          <w:sz w:val="28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/>
          <w:b/>
          <w:kern w:val="0"/>
          <w:sz w:val="28"/>
          <w:szCs w:val="28"/>
        </w:rPr>
        <w:t>课程实践项目4——</w:t>
      </w: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主题比赛包装</w:t>
      </w:r>
      <w:r>
        <w:rPr>
          <w:rFonts w:hint="eastAsia" w:ascii="仿宋" w:hAnsi="仿宋" w:eastAsia="仿宋"/>
          <w:b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二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 w:cs="黑体"/>
          <w:kern w:val="0"/>
          <w:sz w:val="28"/>
          <w:szCs w:val="28"/>
        </w:rPr>
        <w:t>（1）</w:t>
      </w:r>
      <w:r>
        <w:rPr>
          <w:rFonts w:hint="eastAsia" w:ascii="仿宋" w:hAnsi="仿宋" w:eastAsia="仿宋"/>
          <w:kern w:val="0"/>
          <w:sz w:val="28"/>
          <w:szCs w:val="28"/>
        </w:rPr>
        <w:t>实践目的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让学生掌握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主题主题比赛包装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/>
          <w:kern w:val="0"/>
          <w:sz w:val="28"/>
          <w:szCs w:val="28"/>
        </w:rPr>
        <w:t>的基本内容与范式，掌握具体的设计方法并能进行评述。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（2）实践内容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主题比赛包装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/>
          <w:kern w:val="0"/>
          <w:sz w:val="28"/>
          <w:szCs w:val="28"/>
        </w:rPr>
        <w:t>，并选择一个类型进行设计。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（3）实践方法、步骤与要求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手写草图与产品制作；实践表达对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主题比赛包装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/>
          <w:kern w:val="0"/>
          <w:sz w:val="28"/>
          <w:szCs w:val="28"/>
        </w:rPr>
        <w:t>的深刻认识，必须有自己的观点。按商业设计标准进行设计创作，突出地产特色。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（4）场地、设备与器材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专业工作坊;A4打印纸等。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（5）参考教材与书目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教材：孙俐，《包装设计》，上海交通大学出版社，2015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（6）考核与评价方式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课程考核的形式是考查形式；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最后成绩评定比例为: 占平时成绩10%</w:t>
      </w:r>
    </w:p>
    <w:p>
      <w:pPr>
        <w:adjustRightInd w:val="0"/>
        <w:snapToGrid w:val="0"/>
        <w:spacing w:line="360" w:lineRule="auto"/>
        <w:ind w:firstLine="561" w:firstLineChars="200"/>
        <w:outlineLvl w:val="0"/>
        <w:rPr>
          <w:rFonts w:ascii="宋体" w:hAnsi="宋体" w:eastAsia="黑体"/>
          <w:b/>
          <w:bCs/>
          <w:sz w:val="28"/>
        </w:rPr>
      </w:pPr>
    </w:p>
    <w:p>
      <w:pPr>
        <w:adjustRightInd w:val="0"/>
        <w:snapToGrid w:val="0"/>
        <w:spacing w:line="360" w:lineRule="auto"/>
        <w:jc w:val="left"/>
        <w:outlineLvl w:val="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五、教学</w:t>
      </w:r>
      <w:r>
        <w:rPr>
          <w:rFonts w:ascii="宋体" w:hAnsi="宋体" w:eastAsia="黑体"/>
          <w:b/>
          <w:bCs/>
          <w:sz w:val="28"/>
        </w:rPr>
        <w:t>参考</w:t>
      </w:r>
      <w:r>
        <w:rPr>
          <w:rFonts w:hint="eastAsia" w:ascii="宋体" w:hAnsi="宋体" w:eastAsia="黑体"/>
          <w:b/>
          <w:bCs/>
          <w:sz w:val="28"/>
        </w:rPr>
        <w:t>资料</w:t>
      </w:r>
    </w:p>
    <w:p>
      <w:pPr>
        <w:spacing w:line="360" w:lineRule="auto"/>
        <w:ind w:firstLine="422" w:firstLineChars="20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选用教材：</w:t>
      </w:r>
    </w:p>
    <w:p>
      <w:pPr>
        <w:spacing w:line="360" w:lineRule="auto"/>
        <w:ind w:firstLine="422" w:firstLineChars="20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《包装设计》，孙俐，上海交通大学出版社，2015</w:t>
      </w:r>
    </w:p>
    <w:p>
      <w:pPr>
        <w:spacing w:line="360" w:lineRule="auto"/>
        <w:ind w:firstLine="422" w:firstLineChars="20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参考书目：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360" w:lineRule="auto"/>
        <w:ind w:firstLine="422" w:firstLineChars="20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[1] 张如画,欧阳慧,吴琼</w:t>
      </w:r>
      <w:r>
        <w:rPr>
          <w:rFonts w:hint="eastAsia" w:ascii="宋体" w:hAnsi="宋体"/>
          <w:szCs w:val="21"/>
          <w:lang w:val="en-US" w:eastAsia="zh-CN"/>
        </w:rPr>
        <w:t>编著，《</w:t>
      </w:r>
      <w:r>
        <w:rPr>
          <w:rFonts w:hint="eastAsia" w:ascii="宋体" w:hAnsi="宋体"/>
          <w:szCs w:val="21"/>
        </w:rPr>
        <w:t>包装结构设计与制作</w:t>
      </w:r>
      <w:r>
        <w:rPr>
          <w:rFonts w:hint="eastAsia" w:ascii="宋体" w:hAnsi="宋体"/>
          <w:szCs w:val="21"/>
          <w:lang w:val="en-US" w:eastAsia="zh-CN"/>
        </w:rPr>
        <w:t>》</w:t>
      </w:r>
      <w:r>
        <w:rPr>
          <w:rFonts w:hint="eastAsia" w:ascii="宋体" w:hAnsi="宋体"/>
          <w:szCs w:val="21"/>
        </w:rPr>
        <w:t>（M）</w: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szCs w:val="21"/>
        </w:rPr>
        <w:t xml:space="preserve"> 中国青年出版社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  <w:lang w:val="en-US" w:eastAsia="zh-CN"/>
        </w:rPr>
        <w:t>2016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360" w:lineRule="auto"/>
        <w:ind w:firstLine="422" w:firstLineChars="201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[2]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陈根</w:t>
      </w:r>
      <w:r>
        <w:rPr>
          <w:rFonts w:hint="eastAsia" w:ascii="宋体" w:hAnsi="宋体"/>
          <w:szCs w:val="21"/>
          <w:lang w:val="en-US" w:eastAsia="zh-CN"/>
        </w:rPr>
        <w:t>编著，</w:t>
      </w:r>
      <w:r>
        <w:rPr>
          <w:rFonts w:hint="eastAsia" w:ascii="宋体" w:hAnsi="宋体"/>
          <w:szCs w:val="21"/>
        </w:rPr>
        <w:t xml:space="preserve">《包装设计从入门到精通》（M） 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HYPERLINK "http://search.dangdang.com/?key3=%BB%AF%D1%A7%B9%A4%D2%B5%B3%F6%B0%E6%C9%E7&amp;medium=01&amp;category_path=01.00.00.00.00.00" \t "http://product.dangdang.com/_blank" </w:instrText>
      </w:r>
      <w:r>
        <w:rPr>
          <w:rFonts w:hint="eastAsia"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化学工业出版社</w: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  <w:lang w:eastAsia="zh-CN"/>
        </w:rPr>
        <w:t>，2018</w:t>
      </w:r>
    </w:p>
    <w:p>
      <w:pPr>
        <w:spacing w:line="360" w:lineRule="auto"/>
        <w:ind w:firstLine="422" w:firstLineChars="20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[3] </w:t>
      </w:r>
      <w:r>
        <w:rPr>
          <w:rFonts w:hint="eastAsia" w:ascii="宋体" w:hAnsi="宋体"/>
          <w:szCs w:val="21"/>
          <w:lang w:val="en-US" w:eastAsia="zh-CN"/>
        </w:rPr>
        <w:t>贾丽芳编著，</w:t>
      </w:r>
      <w:r>
        <w:rPr>
          <w:rFonts w:hint="default" w:ascii="宋体" w:hAnsi="宋体"/>
          <w:szCs w:val="21"/>
          <w:lang w:val="en-US" w:eastAsia="zh-CN"/>
        </w:rPr>
        <w:t>包装设计实战教程</w:t>
      </w:r>
      <w:r>
        <w:rPr>
          <w:rFonts w:hint="eastAsia" w:ascii="宋体" w:hAnsi="宋体"/>
          <w:szCs w:val="21"/>
          <w:lang w:val="en-US" w:eastAsia="zh-CN"/>
        </w:rPr>
        <w:t>（M），</w:t>
      </w:r>
      <w:r>
        <w:rPr>
          <w:rFonts w:hint="eastAsia" w:ascii="宋体" w:hAnsi="宋体"/>
          <w:szCs w:val="21"/>
        </w:rPr>
        <w:t>成都电子科大出版社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</w:rPr>
        <w:t>2019</w:t>
      </w:r>
    </w:p>
    <w:p>
      <w:pPr>
        <w:spacing w:line="360" w:lineRule="auto"/>
        <w:ind w:firstLine="422" w:firstLineChars="201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outlineLvl w:val="0"/>
        <w:rPr>
          <w:rFonts w:ascii="宋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六、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spacing w:before="50" w:after="50" w:line="360" w:lineRule="auto"/>
        <w:rPr>
          <w:rFonts w:hint="eastAsia" w:ascii="Times New Roman" w:hAnsi="Times New Roman" w:eastAsia="宋体" w:cs="Times New Roman"/>
        </w:rPr>
      </w:pPr>
      <w:r>
        <w:rPr>
          <w:rFonts w:hint="eastAsia" w:ascii="宋体" w:cs="宋体"/>
          <w:szCs w:val="21"/>
        </w:rPr>
        <w:t>（1）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>包装设计</w:t>
      </w:r>
      <w:r>
        <w:rPr>
          <w:rFonts w:hint="eastAsia" w:ascii="Times New Roman" w:hAnsi="Times New Roman" w:eastAsia="宋体" w:cs="Times New Roman"/>
        </w:rPr>
        <w:t>考试形式：考核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hint="eastAsia" w:ascii="宋体" w:cs="宋体"/>
          <w:szCs w:val="21"/>
        </w:rPr>
        <w:t>（2）平时成绩构成比例：平时练习50%；考勤与课堂提问50%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hint="eastAsia" w:ascii="宋体" w:cs="宋体"/>
          <w:szCs w:val="21"/>
        </w:rPr>
        <w:t>（3）最后课程成绩构成：平时成绩 40%；期末综合考评：60%</w:t>
      </w:r>
    </w:p>
    <w:p>
      <w:pPr>
        <w:spacing w:before="50" w:after="50" w:line="360" w:lineRule="auto"/>
        <w:ind w:leftChars="200"/>
        <w:rPr>
          <w:rFonts w:hint="eastAsia" w:ascii="Times New Roman" w:hAnsi="Times New Roman" w:eastAsia="宋体" w:cs="Times New Roman"/>
        </w:rPr>
      </w:pPr>
    </w:p>
    <w:p>
      <w:pPr>
        <w:spacing w:before="50" w:after="50" w:line="360" w:lineRule="auto"/>
        <w:ind w:leftChars="200"/>
        <w:rPr>
          <w:rFonts w:hint="eastAsia" w:ascii="Times New Roman" w:hAnsi="Times New Roman" w:eastAsia="宋体" w:cs="Times New Roman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教学要求及教学要点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第一章 包装设计概述</w:t>
      </w:r>
    </w:p>
    <w:p>
      <w:pPr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【本章教学目的和要求】：</w:t>
      </w:r>
    </w:p>
    <w:p>
      <w:pPr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通过本章的学习，使学生掌握包装设计发展历史和包装的定义、功能与分类</w:t>
      </w:r>
    </w:p>
    <w:p>
      <w:pPr>
        <w:rPr>
          <w:rFonts w:hint="eastAsia" w:ascii="黑体" w:hAnsi="宋体" w:eastAsia="黑体"/>
        </w:rPr>
      </w:pPr>
    </w:p>
    <w:p>
      <w:pPr>
        <w:jc w:val="center"/>
        <w:rPr>
          <w:rFonts w:ascii="黑体" w:hAnsi="宋体" w:eastAsia="黑体"/>
          <w:bCs/>
        </w:rPr>
      </w:pPr>
      <w:r>
        <w:rPr>
          <w:rFonts w:hint="eastAsia" w:eastAsia="黑体"/>
          <w:b/>
          <w:bCs/>
          <w:sz w:val="28"/>
          <w:szCs w:val="28"/>
        </w:rPr>
        <w:t>第一节 包装设计发展历史</w:t>
      </w:r>
    </w:p>
    <w:p>
      <w:pPr>
        <w:rPr>
          <w:rFonts w:eastAsia="黑体"/>
          <w:bCs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5"/>
        </w:numPr>
        <w:spacing w:line="360" w:lineRule="auto"/>
        <w:ind w:left="0" w:leftChars="0" w:firstLine="420" w:firstLineChars="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古代包装设计</w:t>
      </w:r>
    </w:p>
    <w:p>
      <w:pPr>
        <w:numPr>
          <w:ilvl w:val="0"/>
          <w:numId w:val="5"/>
        </w:numPr>
        <w:spacing w:line="360" w:lineRule="auto"/>
        <w:ind w:left="0" w:leftChars="0" w:firstLine="420" w:firstLineChars="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近现代包装设计</w:t>
      </w:r>
    </w:p>
    <w:p>
      <w:pPr>
        <w:numPr>
          <w:ilvl w:val="0"/>
          <w:numId w:val="5"/>
        </w:numPr>
        <w:spacing w:line="360" w:lineRule="auto"/>
        <w:ind w:left="0" w:leftChars="0" w:firstLine="420" w:firstLineChars="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现代包装设计</w:t>
      </w:r>
    </w:p>
    <w:p>
      <w:pPr>
        <w:numPr>
          <w:ilvl w:val="0"/>
          <w:numId w:val="0"/>
        </w:numPr>
        <w:ind w:left="283" w:leftChars="0"/>
        <w:jc w:val="left"/>
        <w:rPr>
          <w:rFonts w:hint="eastAsia" w:ascii="黑体" w:hAnsi="宋体" w:eastAsia="黑体"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【重点和难点】</w:t>
      </w:r>
    </w:p>
    <w:p>
      <w:pPr>
        <w:spacing w:line="360" w:lineRule="auto"/>
        <w:ind w:firstLine="525" w:firstLineChars="25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重点：</w:t>
      </w:r>
    </w:p>
    <w:p>
      <w:pPr>
        <w:spacing w:line="360" w:lineRule="auto"/>
        <w:ind w:firstLine="525" w:firstLineChars="250"/>
        <w:rPr>
          <w:rFonts w:hint="eastAsia"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1.</w:t>
      </w:r>
      <w:r>
        <w:rPr>
          <w:rFonts w:hint="eastAsia" w:ascii="Times New Roman" w:hAnsi="Times New Roman"/>
        </w:rPr>
        <w:t>包装设计发展历史</w:t>
      </w:r>
    </w:p>
    <w:p>
      <w:pPr>
        <w:spacing w:line="360" w:lineRule="auto"/>
        <w:ind w:firstLine="525" w:firstLineChars="25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难点：</w:t>
      </w:r>
    </w:p>
    <w:p>
      <w:pPr>
        <w:spacing w:line="360" w:lineRule="auto"/>
        <w:ind w:firstLine="525" w:firstLineChars="250"/>
        <w:rPr>
          <w:rFonts w:hint="eastAsia"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2.</w:t>
      </w:r>
      <w:r>
        <w:rPr>
          <w:rFonts w:hint="eastAsia" w:ascii="Times New Roman" w:hAnsi="Times New Roman"/>
        </w:rPr>
        <w:t>包装的定义、功能与分类</w:t>
      </w:r>
    </w:p>
    <w:p>
      <w:pPr>
        <w:spacing w:line="360" w:lineRule="auto"/>
        <w:ind w:firstLine="525" w:firstLineChars="250"/>
        <w:rPr>
          <w:rFonts w:hint="eastAsia" w:ascii="Times New Roman" w:hAnsi="Times New Roman"/>
        </w:rPr>
      </w:pPr>
    </w:p>
    <w:p>
      <w:pPr>
        <w:ind w:left="420"/>
        <w:jc w:val="left"/>
        <w:rPr>
          <w:rFonts w:ascii="宋体" w:hAnsi="宋体"/>
        </w:rPr>
      </w:pPr>
    </w:p>
    <w:p>
      <w:pPr>
        <w:numPr>
          <w:ilvl w:val="0"/>
          <w:numId w:val="6"/>
        </w:numPr>
        <w:jc w:val="center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包装设计概述</w:t>
      </w: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通过本章的学习，使学生掌握包装设计发展历史和包装的定义、功能与分类</w:t>
      </w:r>
    </w:p>
    <w:p>
      <w:pPr>
        <w:rPr>
          <w:rFonts w:hint="eastAsia" w:ascii="宋体" w:hAnsi="宋体"/>
        </w:rPr>
      </w:pPr>
    </w:p>
    <w:p>
      <w:pPr>
        <w:numPr>
          <w:ilvl w:val="0"/>
          <w:numId w:val="0"/>
        </w:numPr>
        <w:jc w:val="center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第一节、包装的定义、功能与分类</w:t>
      </w:r>
    </w:p>
    <w:p>
      <w:pPr>
        <w:rPr>
          <w:rFonts w:eastAsia="黑体"/>
          <w:bCs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防震、防潮、防冷热、防盗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便利功能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商业功能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心理功能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按包装物的内容分类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按材料分类类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按包装容器和耐压程度分类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按包装设计的设计风格和表现形式分类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按包装技术分类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按包装形态分类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按包装结构分类 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按商品档次分类</w:t>
      </w:r>
    </w:p>
    <w:p>
      <w:pPr>
        <w:ind w:left="360"/>
        <w:rPr>
          <w:rFonts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重点：包装设计的定义。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难点：包装设计的功能与分类。</w:t>
      </w:r>
    </w:p>
    <w:p>
      <w:pPr>
        <w:rPr>
          <w:rFonts w:ascii="黑体" w:hAnsi="宋体" w:eastAsia="黑体"/>
          <w:bCs/>
        </w:rPr>
      </w:pPr>
    </w:p>
    <w:p>
      <w:pPr>
        <w:ind w:left="785"/>
        <w:rPr>
          <w:rFonts w:ascii="宋体" w:hAnsi="宋体"/>
        </w:rPr>
      </w:pPr>
    </w:p>
    <w:p>
      <w:pPr>
        <w:ind w:left="360"/>
        <w:rPr>
          <w:rFonts w:ascii="宋体" w:hAnsi="宋体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第二章  </w:t>
      </w:r>
      <w:r>
        <w:rPr>
          <w:rFonts w:eastAsia="黑体"/>
          <w:b/>
          <w:bCs/>
          <w:sz w:val="28"/>
        </w:rPr>
        <w:t>包装设计的依据</w:t>
      </w:r>
    </w:p>
    <w:p>
      <w:pPr>
        <w:jc w:val="center"/>
        <w:rPr>
          <w:rFonts w:eastAsia="黑体"/>
          <w:b/>
          <w:bCs/>
          <w:sz w:val="28"/>
        </w:rPr>
      </w:pP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rPr>
          <w:rFonts w:hint="eastAsia" w:ascii="宋体" w:hAnsi="宋体"/>
          <w:bCs/>
        </w:rPr>
      </w:pPr>
      <w:r>
        <w:rPr>
          <w:rFonts w:hint="eastAsia" w:ascii="宋体" w:hAnsi="宋体"/>
        </w:rPr>
        <w:t>通过本章的学习，使学生掌握，</w:t>
      </w:r>
      <w:r>
        <w:rPr>
          <w:rFonts w:ascii="宋体" w:hAnsi="宋体"/>
          <w:bCs/>
        </w:rPr>
        <w:t>做包装设计之前，设计者需要寻找设计创意的依据，收集市场、消费者及商品的各种信息形成概念设计</w:t>
      </w:r>
      <w:r>
        <w:rPr>
          <w:rFonts w:hint="eastAsia" w:ascii="宋体" w:hAnsi="宋体"/>
          <w:bCs/>
        </w:rPr>
        <w:t>的知识点</w:t>
      </w:r>
    </w:p>
    <w:p>
      <w:pPr>
        <w:rPr>
          <w:rFonts w:hint="eastAsia" w:ascii="宋体" w:hAnsi="宋体"/>
          <w:bCs/>
        </w:rPr>
      </w:pPr>
    </w:p>
    <w:p>
      <w:pPr>
        <w:jc w:val="center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  <w:lang w:val="en-US" w:eastAsia="zh-CN"/>
        </w:rPr>
        <w:t xml:space="preserve">第一节 </w:t>
      </w:r>
      <w:r>
        <w:rPr>
          <w:rFonts w:hint="eastAsia" w:eastAsia="黑体"/>
          <w:b/>
          <w:bCs/>
          <w:sz w:val="28"/>
        </w:rPr>
        <w:t>包装设计的流程</w:t>
      </w:r>
    </w:p>
    <w:p>
      <w:pPr>
        <w:rPr>
          <w:rFonts w:hint="eastAsia" w:ascii="宋体" w:hAnsi="宋体"/>
          <w:bCs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一、市场调查 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（一）访问调查法 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（二）观察法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（三）实例调查法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二、任务书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三、草图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四、效果图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五、展开图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六、实物</w:t>
      </w:r>
    </w:p>
    <w:p>
      <w:pPr>
        <w:rPr>
          <w:rFonts w:hint="eastAsia" w:ascii="宋体" w:hAnsi="宋体"/>
          <w:bCs/>
        </w:rPr>
      </w:pPr>
    </w:p>
    <w:p>
      <w:pPr>
        <w:rPr>
          <w:rFonts w:hint="eastAsia" w:ascii="宋体" w:hAnsi="宋体"/>
          <w:bCs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重点：从各种需求中寻找设计依据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难点：信息收集需要深入、细节地进行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第二章  </w:t>
      </w:r>
      <w:r>
        <w:rPr>
          <w:rFonts w:eastAsia="黑体"/>
          <w:b/>
          <w:bCs/>
          <w:sz w:val="28"/>
        </w:rPr>
        <w:t>包装设计的依据</w:t>
      </w: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通过本章的学习，使学生掌握，做包装设计之前，设计者需要寻找设计创意的依据，收集市场、消费者及商品的各种信息形成概念设计的知识点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</w:p>
    <w:p>
      <w:pPr>
        <w:numPr>
          <w:ilvl w:val="0"/>
          <w:numId w:val="8"/>
        </w:numPr>
        <w:jc w:val="center"/>
        <w:rPr>
          <w:rFonts w:eastAsia="黑体"/>
          <w:b/>
          <w:bCs/>
          <w:sz w:val="28"/>
        </w:rPr>
      </w:pPr>
      <w:r>
        <w:rPr>
          <w:rFonts w:eastAsia="黑体"/>
          <w:b/>
          <w:bCs/>
          <w:sz w:val="28"/>
        </w:rPr>
        <w:t>包装设计的设计定位</w:t>
      </w:r>
    </w:p>
    <w:p>
      <w:pPr>
        <w:rPr>
          <w:rFonts w:eastAsia="黑体"/>
          <w:b/>
          <w:bCs/>
          <w:sz w:val="28"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宋体" w:hAnsi="宋体"/>
        </w:rPr>
        <w:t xml:space="preserve">      </w:t>
      </w:r>
      <w:r>
        <w:rPr>
          <w:rFonts w:hint="eastAsia" w:ascii="Times New Roman" w:hAnsi="Times New Roman"/>
          <w:b w:val="0"/>
          <w:bCs w:val="0"/>
          <w:lang w:val="en-US" w:eastAsia="zh-CN"/>
        </w:rPr>
        <w:t>一、品牌定位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      二、产品定位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      三、档次定位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      四、 销售对象定位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      五、时间、地点定位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本章重点：从各种需求中寻找设计依据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本章难点：信息收集需要深入、细节地进行</w:t>
      </w:r>
    </w:p>
    <w:p>
      <w:pPr>
        <w:rPr>
          <w:rFonts w:eastAsia="黑体"/>
          <w:bCs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第二章  </w:t>
      </w:r>
      <w:r>
        <w:rPr>
          <w:rFonts w:eastAsia="黑体"/>
          <w:b/>
          <w:bCs/>
          <w:sz w:val="28"/>
        </w:rPr>
        <w:t>包装设计的依据</w:t>
      </w: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通过本章的学习，使学生掌握，做包装设计之前，设计者需要寻找设计创意的依据，收集市场、消费者及商品的各种信息形成概念设计的知识点。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第一节、</w:t>
      </w:r>
      <w:r>
        <w:rPr>
          <w:rFonts w:eastAsia="黑体"/>
          <w:b/>
          <w:bCs/>
          <w:sz w:val="28"/>
        </w:rPr>
        <w:t>包装设计的流程</w:t>
      </w: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第一节、包装设计的流程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 一、市场调查 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    （一）访问调查法 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    （二）观察法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    （三）实例调查法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二、任务书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三、草图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四、效果图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五、展开图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六、实物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重点：从各种需求中寻找设计依据。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难点：信息收集需要深入、细节地进行。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第三章  </w:t>
      </w:r>
      <w:r>
        <w:rPr>
          <w:rFonts w:eastAsia="黑体"/>
          <w:b/>
          <w:bCs/>
          <w:sz w:val="28"/>
        </w:rPr>
        <w:t>包装设计与表现</w:t>
      </w: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通过本章的学习，使学生掌握，包装设计的要素是传达商品信息、提升商品的视觉元素，经过合理、有效的设计，能迅速吸引消费者，促进商品销售</w:t>
      </w:r>
    </w:p>
    <w:p>
      <w:pPr>
        <w:ind w:left="29" w:leftChars="14"/>
        <w:jc w:val="left"/>
        <w:rPr>
          <w:rFonts w:ascii="宋体" w:hAnsi="宋体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第一节、</w:t>
      </w:r>
      <w:r>
        <w:rPr>
          <w:rFonts w:eastAsia="黑体"/>
          <w:b/>
          <w:bCs/>
          <w:sz w:val="28"/>
        </w:rPr>
        <w:t>文  字</w:t>
      </w:r>
    </w:p>
    <w:p>
      <w:pPr>
        <w:ind w:left="29" w:leftChars="14"/>
        <w:jc w:val="left"/>
        <w:rPr>
          <w:rFonts w:ascii="宋体" w:hAnsi="宋体"/>
        </w:rPr>
      </w:pPr>
    </w:p>
    <w:p>
      <w:pPr>
        <w:rPr>
          <w:rFonts w:eastAsia="黑体"/>
          <w:bCs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包装文字的视觉表现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包装中的文字要素组成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包装图形的分类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包装图形的表现形式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图形的设计原则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色彩的表现要素 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色彩的象征性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色彩的视觉表达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</w:p>
    <w:p>
      <w:pPr>
        <w:pStyle w:val="26"/>
        <w:numPr>
          <w:ilvl w:val="0"/>
          <w:numId w:val="0"/>
        </w:numPr>
        <w:ind w:left="420" w:leftChars="0"/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重点：纸盒包装的结构设计。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难点：包装结构的多变与合理</w:t>
      </w:r>
    </w:p>
    <w:p>
      <w:pPr>
        <w:ind w:left="420" w:leftChars="200"/>
        <w:rPr>
          <w:rFonts w:ascii="宋体" w:hAnsi="宋体"/>
        </w:rPr>
      </w:pPr>
    </w:p>
    <w:p>
      <w:pPr>
        <w:ind w:left="420" w:leftChars="200"/>
        <w:rPr>
          <w:rFonts w:ascii="宋体" w:hAnsi="宋体"/>
          <w:bCs/>
        </w:rPr>
      </w:pPr>
    </w:p>
    <w:p>
      <w:pPr>
        <w:ind w:left="420" w:leftChars="200"/>
        <w:rPr>
          <w:rFonts w:ascii="宋体" w:hAnsi="宋体"/>
          <w:bCs/>
        </w:rPr>
      </w:pPr>
    </w:p>
    <w:p>
      <w:pPr>
        <w:ind w:left="420" w:leftChars="200"/>
        <w:rPr>
          <w:rFonts w:ascii="宋体" w:hAnsi="宋体"/>
          <w:bCs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第三章  </w:t>
      </w:r>
      <w:r>
        <w:rPr>
          <w:rFonts w:eastAsia="黑体"/>
          <w:b/>
          <w:bCs/>
          <w:sz w:val="28"/>
        </w:rPr>
        <w:t>包装设计与表现</w:t>
      </w: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通过本章的学习，使学生掌握，包装设计的要素是传达商品信息、提升商品的视觉元素，经过合理、有效的设计，能迅速吸引消费者，促进商品销售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第一节、</w:t>
      </w:r>
      <w:r>
        <w:rPr>
          <w:rFonts w:eastAsia="黑体"/>
          <w:b/>
          <w:bCs/>
          <w:sz w:val="28"/>
        </w:rPr>
        <w:t>结  构</w:t>
      </w:r>
    </w:p>
    <w:p>
      <w:pPr>
        <w:rPr>
          <w:rFonts w:eastAsia="黑体"/>
          <w:bCs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1、纸的认识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2、常态纸盒结构的基本形式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3、摇盖式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4、天地式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5、抽屉式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6、开窗式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7、手提式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8、陈列式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9、组合式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10异性式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420" w:leftChars="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cs="宋体"/>
        </w:rPr>
        <w:t>重点：</w:t>
      </w:r>
      <w:r>
        <w:rPr>
          <w:rFonts w:hint="eastAsia" w:ascii="宋体" w:hAnsi="宋体"/>
          <w:lang w:val="en-US" w:eastAsia="zh-CN"/>
        </w:rPr>
        <w:t>包装展开图设计</w:t>
      </w:r>
    </w:p>
    <w:p>
      <w:pPr>
        <w:ind w:firstLine="420" w:firstLineChars="20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难点：</w:t>
      </w:r>
      <w:r>
        <w:rPr>
          <w:rFonts w:hint="eastAsia" w:ascii="宋体" w:hAnsi="宋体"/>
          <w:lang w:val="en-US" w:eastAsia="zh-CN"/>
        </w:rPr>
        <w:t>各种类型包装的设计方法</w:t>
      </w:r>
    </w:p>
    <w:p>
      <w:pPr>
        <w:ind w:left="420" w:leftChars="200"/>
        <w:rPr>
          <w:rFonts w:ascii="宋体" w:hAnsi="宋体"/>
        </w:rPr>
      </w:pPr>
    </w:p>
    <w:p>
      <w:pPr>
        <w:numPr>
          <w:ilvl w:val="0"/>
          <w:numId w:val="8"/>
        </w:numPr>
        <w:ind w:left="0" w:leftChars="0" w:firstLine="0" w:firstLineChars="0"/>
        <w:jc w:val="center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附 件</w:t>
      </w:r>
    </w:p>
    <w:p>
      <w:pPr>
        <w:rPr>
          <w:rFonts w:hint="eastAsia" w:eastAsia="黑体"/>
          <w:b/>
          <w:bCs/>
          <w:sz w:val="28"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10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附件材料</w:t>
      </w:r>
    </w:p>
    <w:p>
      <w:pPr>
        <w:numPr>
          <w:ilvl w:val="0"/>
          <w:numId w:val="10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附件形式</w:t>
      </w:r>
    </w:p>
    <w:p>
      <w:pPr>
        <w:numPr>
          <w:ilvl w:val="0"/>
          <w:numId w:val="10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组合附件</w:t>
      </w:r>
    </w:p>
    <w:p>
      <w:pPr>
        <w:pStyle w:val="26"/>
        <w:numPr>
          <w:ilvl w:val="0"/>
          <w:numId w:val="0"/>
        </w:numPr>
        <w:ind w:left="420" w:leftChars="0"/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重点：包装附件形式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难点：组合附件</w:t>
      </w:r>
    </w:p>
    <w:p>
      <w:pPr>
        <w:ind w:firstLine="420" w:firstLineChars="200"/>
        <w:rPr>
          <w:rFonts w:hint="default" w:ascii="宋体" w:hAnsi="宋体" w:eastAsia="宋体"/>
          <w:lang w:val="en-US" w:eastAsia="zh-CN"/>
        </w:rPr>
      </w:pPr>
    </w:p>
    <w:p>
      <w:pPr>
        <w:ind w:left="420" w:leftChars="200"/>
        <w:rPr>
          <w:rFonts w:ascii="宋体" w:hAnsi="宋体"/>
        </w:rPr>
      </w:pPr>
    </w:p>
    <w:p>
      <w:pPr>
        <w:pStyle w:val="26"/>
        <w:numPr>
          <w:ilvl w:val="0"/>
          <w:numId w:val="0"/>
        </w:numPr>
        <w:ind w:left="420" w:leftChars="0"/>
        <w:jc w:val="center"/>
        <w:rPr>
          <w:rFonts w:ascii="宋体" w:hAnsi="宋体"/>
        </w:rPr>
      </w:pPr>
    </w:p>
    <w:p>
      <w:pPr>
        <w:numPr>
          <w:ilvl w:val="0"/>
          <w:numId w:val="8"/>
        </w:numPr>
        <w:ind w:left="0" w:leftChars="0" w:firstLine="0" w:firstLineChars="0"/>
        <w:jc w:val="center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材  料</w:t>
      </w:r>
    </w:p>
    <w:p>
      <w:pPr>
        <w:rPr>
          <w:rFonts w:hint="eastAsia" w:eastAsia="黑体"/>
          <w:b/>
          <w:bCs/>
          <w:sz w:val="28"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纸板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塑料包装材料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金属包装材料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玻璃包装材料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绿色环保的材料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【教学重点和难点】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重点：纸盒包装的结构设计。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难点：包装结构的多变与合理</w:t>
      </w:r>
    </w:p>
    <w:p>
      <w:pPr>
        <w:ind w:left="420" w:leftChars="200"/>
        <w:rPr>
          <w:rFonts w:ascii="宋体" w:hAnsi="宋体"/>
          <w:bCs/>
        </w:rPr>
      </w:pPr>
    </w:p>
    <w:p>
      <w:pPr>
        <w:ind w:left="420" w:leftChars="200"/>
        <w:rPr>
          <w:rFonts w:ascii="宋体" w:hAnsi="宋体"/>
          <w:bCs/>
        </w:rPr>
      </w:pPr>
    </w:p>
    <w:p>
      <w:pPr>
        <w:numPr>
          <w:ilvl w:val="0"/>
          <w:numId w:val="6"/>
        </w:numPr>
        <w:ind w:left="0" w:leftChars="0" w:firstLine="0" w:firstLineChars="0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 </w:t>
      </w:r>
      <w:r>
        <w:rPr>
          <w:rFonts w:eastAsia="黑体"/>
          <w:b/>
          <w:bCs/>
          <w:sz w:val="28"/>
        </w:rPr>
        <w:t>包装设计与表现案例分析</w:t>
      </w: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通过本章的学习，使学生掌握，包装设计的要素是传达商品信息、提升商品的视觉元素，经过合理、有效的设计，能迅速吸引消费者，促进商品销售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pStyle w:val="26"/>
        <w:numPr>
          <w:ilvl w:val="0"/>
          <w:numId w:val="12"/>
        </w:numPr>
        <w:ind w:firstLineChars="0"/>
        <w:jc w:val="center"/>
        <w:rPr>
          <w:rFonts w:eastAsia="黑体" w:cs="Times New Roman" w:asciiTheme="minorHAnsi" w:hAnsiTheme="minorHAnsi"/>
          <w:b/>
          <w:bCs/>
          <w:kern w:val="2"/>
          <w:sz w:val="28"/>
          <w:szCs w:val="24"/>
          <w:lang w:val="en-US" w:eastAsia="zh-CN" w:bidi="ar-SA"/>
        </w:rPr>
      </w:pPr>
      <w:r>
        <w:rPr>
          <w:rFonts w:hint="eastAsia" w:eastAsia="黑体" w:cs="Times New Roman" w:asciiTheme="minorHAnsi" w:hAnsiTheme="minorHAnsi"/>
          <w:b/>
          <w:bCs/>
          <w:kern w:val="2"/>
          <w:sz w:val="28"/>
          <w:szCs w:val="24"/>
          <w:lang w:val="en-US" w:eastAsia="zh-CN" w:bidi="ar-SA"/>
        </w:rPr>
        <w:t>优秀包装案例设计赏析</w:t>
      </w:r>
    </w:p>
    <w:p>
      <w:pPr>
        <w:rPr>
          <w:rFonts w:hint="eastAsia" w:eastAsia="黑体"/>
          <w:b/>
          <w:bCs/>
          <w:sz w:val="28"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13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优秀包装案例设计赏析</w:t>
      </w:r>
    </w:p>
    <w:p>
      <w:pPr>
        <w:numPr>
          <w:ilvl w:val="0"/>
          <w:numId w:val="13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总结优秀包装设计亮点</w:t>
      </w:r>
    </w:p>
    <w:p>
      <w:pPr>
        <w:numPr>
          <w:ilvl w:val="0"/>
          <w:numId w:val="13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学生作品汇报</w:t>
      </w:r>
    </w:p>
    <w:p>
      <w:pPr>
        <w:numPr>
          <w:ilvl w:val="0"/>
          <w:numId w:val="13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学生设计作品学习交流</w:t>
      </w:r>
    </w:p>
    <w:p>
      <w:pPr>
        <w:numPr>
          <w:ilvl w:val="0"/>
          <w:numId w:val="13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学生作品汇报</w:t>
      </w:r>
    </w:p>
    <w:p>
      <w:pPr>
        <w:numPr>
          <w:ilvl w:val="0"/>
          <w:numId w:val="13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学生设计作品学习交流</w:t>
      </w:r>
    </w:p>
    <w:p>
      <w:pPr>
        <w:pStyle w:val="26"/>
        <w:numPr>
          <w:ilvl w:val="0"/>
          <w:numId w:val="0"/>
        </w:numPr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重点：包装设计案例解析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难点：学生包装作品汇报 </w:t>
      </w:r>
    </w:p>
    <w:p>
      <w:pPr>
        <w:rPr>
          <w:rFonts w:ascii="宋体" w:hAnsi="宋体"/>
          <w:bCs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第四章  </w:t>
      </w:r>
      <w:r>
        <w:rPr>
          <w:rFonts w:eastAsia="黑体"/>
          <w:b/>
          <w:bCs/>
          <w:sz w:val="28"/>
        </w:rPr>
        <w:t>包装容器的设计流程</w:t>
      </w: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通过本章的学习，使学生掌握，设计思维，把握设计理念，熟悉从包装草图到成品设计的过程。</w:t>
      </w:r>
    </w:p>
    <w:p>
      <w:pPr>
        <w:jc w:val="center"/>
        <w:rPr>
          <w:rFonts w:hint="eastAsia" w:eastAsia="黑体"/>
          <w:b/>
          <w:bCs/>
          <w:sz w:val="28"/>
          <w:lang w:val="en-US" w:eastAsia="zh-CN"/>
        </w:rPr>
      </w:pPr>
      <w:r>
        <w:rPr>
          <w:rFonts w:hint="eastAsia" w:eastAsia="黑体"/>
          <w:b/>
          <w:bCs/>
          <w:sz w:val="28"/>
          <w:lang w:val="en-US" w:eastAsia="zh-CN"/>
        </w:rPr>
        <w:t>第一节、确定包装体量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一、</w:t>
      </w:r>
      <w:r>
        <w:rPr>
          <w:rFonts w:hint="eastAsia" w:ascii="宋体" w:hAnsi="宋体"/>
          <w:lang w:val="en-US" w:eastAsia="zh-CN"/>
        </w:rPr>
        <w:t>容器造型设计的体量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二、</w:t>
      </w:r>
      <w:r>
        <w:rPr>
          <w:rFonts w:hint="eastAsia" w:ascii="宋体" w:hAnsi="宋体"/>
          <w:lang w:val="en-US" w:eastAsia="zh-CN"/>
        </w:rPr>
        <w:t>确定货架上的分量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三、</w:t>
      </w:r>
      <w:r>
        <w:rPr>
          <w:rFonts w:hint="eastAsia" w:ascii="宋体" w:hAnsi="宋体"/>
          <w:lang w:val="en-US" w:eastAsia="zh-CN"/>
        </w:rPr>
        <w:t>消费者接受的量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重点：从包装草图到成品设计的过程。运用设计思维，把握设计理念，熟悉从包装草图到成品设计的过程。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难点：学会如何完成从草图到成品的方法。 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numPr>
          <w:ilvl w:val="0"/>
          <w:numId w:val="12"/>
        </w:numPr>
        <w:ind w:left="1080" w:leftChars="0" w:hanging="1080" w:firstLineChars="0"/>
        <w:jc w:val="center"/>
        <w:rPr>
          <w:rFonts w:hint="eastAsia" w:eastAsia="黑体"/>
          <w:b/>
          <w:bCs/>
          <w:sz w:val="28"/>
          <w:lang w:val="en-US" w:eastAsia="zh-CN"/>
        </w:rPr>
      </w:pPr>
      <w:r>
        <w:rPr>
          <w:rFonts w:hint="eastAsia" w:eastAsia="黑体"/>
          <w:b/>
          <w:bCs/>
          <w:sz w:val="28"/>
          <w:lang w:val="en-US" w:eastAsia="zh-CN"/>
        </w:rPr>
        <w:t>容器造型设计</w:t>
      </w:r>
    </w:p>
    <w:p>
      <w:pPr>
        <w:numPr>
          <w:ilvl w:val="0"/>
          <w:numId w:val="0"/>
        </w:numPr>
        <w:ind w:leftChars="0"/>
        <w:jc w:val="both"/>
        <w:rPr>
          <w:rFonts w:hint="eastAsia" w:eastAsia="黑体"/>
          <w:b/>
          <w:bCs/>
          <w:sz w:val="28"/>
          <w:lang w:val="en-US" w:eastAsia="zh-CN"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1、容器造型设计的基本准则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2、容器造型的设计方面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3、容器的表面处理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4、人体工程学与视错觉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5、包装容器造型的制图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重点：运用设计思维，把握设计理念，熟悉从包装草图到成品设计的过程。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难点：学会如何完成从草图到成品的方法。</w:t>
      </w:r>
    </w:p>
    <w:p>
      <w:pPr>
        <w:rPr>
          <w:rFonts w:ascii="宋体" w:hAnsi="宋体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第五章  </w:t>
      </w:r>
      <w:r>
        <w:rPr>
          <w:rFonts w:eastAsia="黑体"/>
          <w:b/>
          <w:bCs/>
          <w:sz w:val="28"/>
        </w:rPr>
        <w:t>包装设计</w:t>
      </w:r>
      <w:r>
        <w:rPr>
          <w:rFonts w:hint="eastAsia" w:eastAsia="黑体"/>
          <w:b/>
          <w:bCs/>
          <w:sz w:val="28"/>
        </w:rPr>
        <w:t>调研汇报</w:t>
      </w:r>
    </w:p>
    <w:p>
      <w:pPr>
        <w:jc w:val="center"/>
        <w:rPr>
          <w:rFonts w:eastAsia="黑体"/>
          <w:b/>
          <w:bCs/>
          <w:sz w:val="28"/>
        </w:rPr>
      </w:pP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通过本章的学习，使学生掌握包装设计市场情况，了解并分析市场上包装设计趋势与案例。 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rPr>
          <w:rFonts w:hint="eastAsia" w:ascii="黑体" w:hAnsi="宋体" w:eastAsia="黑体"/>
          <w:bCs/>
          <w:lang w:val="en-US" w:eastAsia="zh-CN"/>
        </w:rPr>
      </w:pPr>
      <w:r>
        <w:rPr>
          <w:rFonts w:hint="eastAsia" w:ascii="黑体" w:hAnsi="宋体" w:eastAsia="黑体"/>
          <w:bCs/>
          <w:lang w:val="en-US" w:eastAsia="zh-CN"/>
        </w:rPr>
        <w:t>【教学内容】</w:t>
      </w:r>
    </w:p>
    <w:p>
      <w:pPr>
        <w:numPr>
          <w:ilvl w:val="0"/>
          <w:numId w:val="14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调研方法</w:t>
      </w:r>
    </w:p>
    <w:p>
      <w:pPr>
        <w:numPr>
          <w:ilvl w:val="0"/>
          <w:numId w:val="14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调研任务</w:t>
      </w:r>
    </w:p>
    <w:p>
      <w:pPr>
        <w:numPr>
          <w:ilvl w:val="0"/>
          <w:numId w:val="14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调研汇报</w:t>
      </w:r>
    </w:p>
    <w:p>
      <w:pPr>
        <w:numPr>
          <w:ilvl w:val="0"/>
          <w:numId w:val="14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包装运用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重点：通过包装设计案例调研，解析设计风格与方法 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难点：将市场现有包装拆解学习，运用到实际包装设计中 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rPr>
          <w:rFonts w:ascii="宋体" w:hAnsi="宋体"/>
        </w:rPr>
      </w:pPr>
    </w:p>
    <w:p>
      <w:pPr>
        <w:numPr>
          <w:ilvl w:val="0"/>
          <w:numId w:val="15"/>
        </w:num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 </w:t>
      </w:r>
      <w:r>
        <w:rPr>
          <w:rFonts w:eastAsia="黑体"/>
          <w:b/>
          <w:bCs/>
          <w:sz w:val="28"/>
        </w:rPr>
        <w:t>包装设计的印刷与工艺</w:t>
      </w:r>
    </w:p>
    <w:p>
      <w:pPr>
        <w:numPr>
          <w:ilvl w:val="0"/>
          <w:numId w:val="0"/>
        </w:numPr>
        <w:jc w:val="both"/>
        <w:rPr>
          <w:rFonts w:eastAsia="黑体"/>
          <w:b/>
          <w:bCs/>
          <w:sz w:val="28"/>
        </w:rPr>
      </w:pP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通过本章的学习，使学生掌握，包装设计的常用的印刷技术与制作工艺和包装制作工艺原理的掌握。 </w:t>
      </w:r>
    </w:p>
    <w:p>
      <w:pPr>
        <w:rPr>
          <w:rFonts w:hint="eastAsia" w:ascii="宋体" w:hAnsi="宋体"/>
        </w:rPr>
      </w:pPr>
    </w:p>
    <w:p>
      <w:pPr>
        <w:jc w:val="center"/>
        <w:rPr>
          <w:rFonts w:hint="eastAsia" w:eastAsia="黑体"/>
          <w:bCs/>
          <w:lang w:val="en-US" w:eastAsia="zh-CN"/>
        </w:rPr>
      </w:pPr>
      <w:r>
        <w:rPr>
          <w:rFonts w:hint="eastAsia" w:eastAsia="黑体"/>
          <w:b/>
          <w:bCs/>
          <w:sz w:val="28"/>
        </w:rPr>
        <w:t>第一节、</w:t>
      </w:r>
      <w:r>
        <w:rPr>
          <w:rFonts w:eastAsia="黑体"/>
          <w:b/>
          <w:bCs/>
          <w:sz w:val="28"/>
        </w:rPr>
        <w:t>印前</w:t>
      </w:r>
      <w:r>
        <w:rPr>
          <w:rFonts w:hint="eastAsia" w:eastAsia="黑体"/>
          <w:b/>
          <w:bCs/>
          <w:sz w:val="28"/>
          <w:lang w:val="en-US" w:eastAsia="zh-CN"/>
        </w:rPr>
        <w:t>流程</w:t>
      </w: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一、印前准备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840" w:left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1、设计电子文件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840" w:left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2、对应纸张开数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840" w:left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3、色彩校对与文字检查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840" w:left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4、文件拼版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840" w:left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5、菲林输出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840" w:left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6、制版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二、设计电子文件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630" w:leftChars="3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1、印刷机械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630" w:leftChars="300" w:firstLine="210" w:firstLineChars="1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2、印版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630" w:leftChars="300" w:firstLine="210" w:firstLineChars="1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3、油墨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840" w:firstLine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4、承印物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三、印后加工工艺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四、印刷工艺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五、包装信息规范内容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840" w:left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1、国家强制性标志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840" w:left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2、非强制性认证标志</w:t>
      </w:r>
    </w:p>
    <w:p>
      <w:pPr>
        <w:pStyle w:val="26"/>
        <w:ind w:left="1080" w:firstLine="0" w:firstLineChars="0"/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重点：熟悉包装制作中常用的印刷技术与制作工艺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难点：包装制作工艺原理的掌握 </w:t>
      </w:r>
    </w:p>
    <w:p>
      <w:pPr>
        <w:pStyle w:val="26"/>
        <w:ind w:left="1080" w:firstLine="0" w:firstLineChars="0"/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numPr>
          <w:ilvl w:val="0"/>
          <w:numId w:val="15"/>
        </w:numPr>
        <w:ind w:left="0" w:leftChars="0" w:firstLine="0" w:firstLineChars="0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 </w:t>
      </w:r>
      <w:r>
        <w:rPr>
          <w:rFonts w:eastAsia="黑体"/>
          <w:b/>
          <w:bCs/>
          <w:sz w:val="28"/>
        </w:rPr>
        <w:t>包装设计的创意及综合练习</w:t>
      </w:r>
    </w:p>
    <w:p>
      <w:pPr>
        <w:numPr>
          <w:ilvl w:val="0"/>
          <w:numId w:val="0"/>
        </w:numPr>
        <w:ind w:leftChars="0"/>
        <w:jc w:val="both"/>
        <w:rPr>
          <w:rFonts w:eastAsia="黑体"/>
          <w:b/>
          <w:bCs/>
          <w:sz w:val="28"/>
        </w:rPr>
      </w:pP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课程旨在训练学生从实际的提案能力，为今后的商业实战打下坚实基础。通过模拟训练，</w:t>
      </w:r>
    </w:p>
    <w:p>
      <w:pPr>
        <w:rPr>
          <w:rFonts w:eastAsia="黑体"/>
          <w:bCs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1、</w:t>
      </w:r>
      <w:r>
        <w:rPr>
          <w:rFonts w:hint="default" w:ascii="宋体" w:hAnsi="宋体"/>
          <w:lang w:eastAsia="zh-CN"/>
        </w:rPr>
        <w:t>情感化</w:t>
      </w:r>
      <w:r>
        <w:rPr>
          <w:rFonts w:hint="eastAsia" w:ascii="宋体" w:hAnsi="宋体"/>
          <w:lang w:val="en-US" w:eastAsia="zh-CN"/>
        </w:rPr>
        <w:t>包装设计介绍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2、</w:t>
      </w:r>
      <w:r>
        <w:rPr>
          <w:rFonts w:hint="default" w:ascii="宋体" w:hAnsi="宋体"/>
          <w:lang w:eastAsia="zh-CN"/>
        </w:rPr>
        <w:t>情感化</w:t>
      </w:r>
      <w:r>
        <w:rPr>
          <w:rFonts w:hint="eastAsia" w:ascii="宋体" w:hAnsi="宋体"/>
          <w:lang w:val="en-US" w:eastAsia="zh-CN"/>
        </w:rPr>
        <w:t>包装设计案例解析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3、</w:t>
      </w:r>
      <w:r>
        <w:rPr>
          <w:rFonts w:hint="default" w:ascii="宋体" w:hAnsi="宋体"/>
          <w:lang w:eastAsia="zh-CN"/>
        </w:rPr>
        <w:t>交互式</w:t>
      </w:r>
      <w:r>
        <w:rPr>
          <w:rFonts w:hint="eastAsia" w:ascii="宋体" w:hAnsi="宋体"/>
          <w:lang w:val="en-US" w:eastAsia="zh-CN"/>
        </w:rPr>
        <w:t>包装设计介绍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4、</w:t>
      </w:r>
      <w:r>
        <w:rPr>
          <w:rFonts w:hint="default" w:ascii="宋体" w:hAnsi="宋体"/>
          <w:lang w:eastAsia="zh-CN"/>
        </w:rPr>
        <w:t>交互式</w:t>
      </w:r>
      <w:r>
        <w:rPr>
          <w:rFonts w:hint="eastAsia" w:ascii="宋体" w:hAnsi="宋体"/>
          <w:lang w:val="en-US" w:eastAsia="zh-CN"/>
        </w:rPr>
        <w:t>包装设计案例解析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eastAsia="zh-CN"/>
        </w:rPr>
      </w:pPr>
      <w:r>
        <w:rPr>
          <w:rFonts w:hint="default" w:ascii="宋体" w:hAnsi="宋体"/>
          <w:lang w:eastAsia="zh-CN"/>
        </w:rPr>
        <w:t>5、包装创意综合练习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本章重点：熟悉包装制作中常用的印刷技术与制作工艺。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本章难点：包装制作工艺原理的掌握。 </w:t>
      </w:r>
    </w:p>
    <w:p>
      <w:pPr>
        <w:rPr>
          <w:rFonts w:ascii="宋体" w:hAnsi="宋体"/>
        </w:rPr>
      </w:pPr>
    </w:p>
    <w:p/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default" w:ascii="宋体" w:hAnsi="宋体"/>
          <w:b w:val="0"/>
          <w:bCs w:val="0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27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行楷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DengXian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行楷-简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n-cs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B74B9F"/>
    <w:multiLevelType w:val="singleLevel"/>
    <w:tmpl w:val="80B74B9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9AF308BD"/>
    <w:multiLevelType w:val="singleLevel"/>
    <w:tmpl w:val="9AF308BD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9E88D40F"/>
    <w:multiLevelType w:val="singleLevel"/>
    <w:tmpl w:val="9E88D40F"/>
    <w:lvl w:ilvl="0" w:tentative="0">
      <w:start w:val="6"/>
      <w:numFmt w:val="chineseCounting"/>
      <w:suff w:val="space"/>
      <w:lvlText w:val="第%1章"/>
      <w:lvlJc w:val="left"/>
      <w:rPr>
        <w:rFonts w:hint="eastAsia"/>
      </w:rPr>
    </w:lvl>
  </w:abstractNum>
  <w:abstractNum w:abstractNumId="3">
    <w:nsid w:val="A3EBABD7"/>
    <w:multiLevelType w:val="singleLevel"/>
    <w:tmpl w:val="A3EBABD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C453A032"/>
    <w:multiLevelType w:val="singleLevel"/>
    <w:tmpl w:val="C453A03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05606F97"/>
    <w:multiLevelType w:val="multilevel"/>
    <w:tmpl w:val="05606F97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8DC2EC1"/>
    <w:multiLevelType w:val="singleLevel"/>
    <w:tmpl w:val="08DC2EC1"/>
    <w:lvl w:ilvl="0" w:tentative="0">
      <w:start w:val="1"/>
      <w:numFmt w:val="chineseCounting"/>
      <w:suff w:val="nothing"/>
      <w:lvlText w:val="第%1节、"/>
      <w:lvlJc w:val="left"/>
      <w:rPr>
        <w:rFonts w:hint="eastAsia"/>
      </w:rPr>
    </w:lvl>
  </w:abstractNum>
  <w:abstractNum w:abstractNumId="7">
    <w:nsid w:val="0CDAE7A6"/>
    <w:multiLevelType w:val="singleLevel"/>
    <w:tmpl w:val="0CDAE7A6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8">
    <w:nsid w:val="1A7F831D"/>
    <w:multiLevelType w:val="singleLevel"/>
    <w:tmpl w:val="1A7F831D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9">
    <w:nsid w:val="28D9644C"/>
    <w:multiLevelType w:val="singleLevel"/>
    <w:tmpl w:val="28D9644C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10">
    <w:nsid w:val="52AA2AC6"/>
    <w:multiLevelType w:val="singleLevel"/>
    <w:tmpl w:val="52AA2AC6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1">
    <w:nsid w:val="59AE6573"/>
    <w:multiLevelType w:val="singleLevel"/>
    <w:tmpl w:val="59AE6573"/>
    <w:lvl w:ilvl="0" w:tentative="0">
      <w:start w:val="4"/>
      <w:numFmt w:val="chineseCounting"/>
      <w:suff w:val="nothing"/>
      <w:lvlText w:val="%1、"/>
      <w:lvlJc w:val="left"/>
    </w:lvl>
  </w:abstractNum>
  <w:abstractNum w:abstractNumId="12">
    <w:nsid w:val="5F5DC5E5"/>
    <w:multiLevelType w:val="singleLevel"/>
    <w:tmpl w:val="5F5DC5E5"/>
    <w:lvl w:ilvl="0" w:tentative="0">
      <w:start w:val="4"/>
      <w:numFmt w:val="chineseCounting"/>
      <w:suff w:val="space"/>
      <w:lvlText w:val="第%1章"/>
      <w:lvlJc w:val="left"/>
    </w:lvl>
  </w:abstractNum>
  <w:abstractNum w:abstractNumId="13">
    <w:nsid w:val="5F5F6F2C"/>
    <w:multiLevelType w:val="singleLevel"/>
    <w:tmpl w:val="5F5F6F2C"/>
    <w:lvl w:ilvl="0" w:tentative="0">
      <w:start w:val="6"/>
      <w:numFmt w:val="chineseCounting"/>
      <w:suff w:val="space"/>
      <w:lvlText w:val="第%1章"/>
      <w:lvlJc w:val="left"/>
    </w:lvl>
  </w:abstractNum>
  <w:abstractNum w:abstractNumId="14">
    <w:nsid w:val="71041C72"/>
    <w:multiLevelType w:val="singleLevel"/>
    <w:tmpl w:val="71041C72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11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10"/>
  </w:num>
  <w:num w:numId="10">
    <w:abstractNumId w:val="4"/>
  </w:num>
  <w:num w:numId="11">
    <w:abstractNumId w:val="3"/>
  </w:num>
  <w:num w:numId="12">
    <w:abstractNumId w:val="5"/>
  </w:num>
  <w:num w:numId="13">
    <w:abstractNumId w:val="14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ED"/>
    <w:rsid w:val="000063AA"/>
    <w:rsid w:val="00017760"/>
    <w:rsid w:val="00017F53"/>
    <w:rsid w:val="0002316C"/>
    <w:rsid w:val="00023857"/>
    <w:rsid w:val="00034A0C"/>
    <w:rsid w:val="00040A81"/>
    <w:rsid w:val="0004450A"/>
    <w:rsid w:val="00054C89"/>
    <w:rsid w:val="000755AE"/>
    <w:rsid w:val="00090472"/>
    <w:rsid w:val="000906EE"/>
    <w:rsid w:val="0009437D"/>
    <w:rsid w:val="000C2EFF"/>
    <w:rsid w:val="000D14C7"/>
    <w:rsid w:val="000D36B2"/>
    <w:rsid w:val="000E2E40"/>
    <w:rsid w:val="000F38AD"/>
    <w:rsid w:val="000F6469"/>
    <w:rsid w:val="00101D3C"/>
    <w:rsid w:val="001021D1"/>
    <w:rsid w:val="0010267C"/>
    <w:rsid w:val="00106E7F"/>
    <w:rsid w:val="00107A3A"/>
    <w:rsid w:val="00107C6C"/>
    <w:rsid w:val="001107EE"/>
    <w:rsid w:val="0011399A"/>
    <w:rsid w:val="00120A82"/>
    <w:rsid w:val="00121F89"/>
    <w:rsid w:val="001221C1"/>
    <w:rsid w:val="0013066F"/>
    <w:rsid w:val="00134432"/>
    <w:rsid w:val="001437FC"/>
    <w:rsid w:val="00154363"/>
    <w:rsid w:val="001575D1"/>
    <w:rsid w:val="00171B8A"/>
    <w:rsid w:val="00183B5A"/>
    <w:rsid w:val="001865B8"/>
    <w:rsid w:val="001A797C"/>
    <w:rsid w:val="001C0C7C"/>
    <w:rsid w:val="001C310A"/>
    <w:rsid w:val="001C747A"/>
    <w:rsid w:val="001D0892"/>
    <w:rsid w:val="001E1441"/>
    <w:rsid w:val="001E7AAF"/>
    <w:rsid w:val="002028E8"/>
    <w:rsid w:val="00224D69"/>
    <w:rsid w:val="0022531B"/>
    <w:rsid w:val="002500DF"/>
    <w:rsid w:val="00250C0E"/>
    <w:rsid w:val="00261138"/>
    <w:rsid w:val="00262262"/>
    <w:rsid w:val="00262911"/>
    <w:rsid w:val="0027200B"/>
    <w:rsid w:val="00273ECB"/>
    <w:rsid w:val="002829FF"/>
    <w:rsid w:val="00286247"/>
    <w:rsid w:val="0029016A"/>
    <w:rsid w:val="00291E14"/>
    <w:rsid w:val="002975B4"/>
    <w:rsid w:val="002A41A2"/>
    <w:rsid w:val="002A62CE"/>
    <w:rsid w:val="002A67EA"/>
    <w:rsid w:val="002A7D1F"/>
    <w:rsid w:val="002B4A8A"/>
    <w:rsid w:val="002C5468"/>
    <w:rsid w:val="002D61A6"/>
    <w:rsid w:val="002E1AB2"/>
    <w:rsid w:val="002F6834"/>
    <w:rsid w:val="002F7FD8"/>
    <w:rsid w:val="003075AA"/>
    <w:rsid w:val="00327783"/>
    <w:rsid w:val="00332B7B"/>
    <w:rsid w:val="00343392"/>
    <w:rsid w:val="00344EED"/>
    <w:rsid w:val="0034551F"/>
    <w:rsid w:val="00346458"/>
    <w:rsid w:val="00352380"/>
    <w:rsid w:val="003558DE"/>
    <w:rsid w:val="00356313"/>
    <w:rsid w:val="00357975"/>
    <w:rsid w:val="003667D0"/>
    <w:rsid w:val="00377104"/>
    <w:rsid w:val="003956B2"/>
    <w:rsid w:val="003A0F35"/>
    <w:rsid w:val="003A4531"/>
    <w:rsid w:val="003B4494"/>
    <w:rsid w:val="003B5B59"/>
    <w:rsid w:val="003B64E2"/>
    <w:rsid w:val="003C2B6F"/>
    <w:rsid w:val="003C6695"/>
    <w:rsid w:val="003F2012"/>
    <w:rsid w:val="0040059D"/>
    <w:rsid w:val="004102D8"/>
    <w:rsid w:val="00412AE6"/>
    <w:rsid w:val="00412AF9"/>
    <w:rsid w:val="00417DCD"/>
    <w:rsid w:val="00427BE5"/>
    <w:rsid w:val="00432EE3"/>
    <w:rsid w:val="00441253"/>
    <w:rsid w:val="004413F4"/>
    <w:rsid w:val="0044297F"/>
    <w:rsid w:val="004450FB"/>
    <w:rsid w:val="00447805"/>
    <w:rsid w:val="00451774"/>
    <w:rsid w:val="00467E87"/>
    <w:rsid w:val="0049206E"/>
    <w:rsid w:val="00493E96"/>
    <w:rsid w:val="004B2F4E"/>
    <w:rsid w:val="004B4B1A"/>
    <w:rsid w:val="004C5232"/>
    <w:rsid w:val="004D20F3"/>
    <w:rsid w:val="004E0EF6"/>
    <w:rsid w:val="004E33DA"/>
    <w:rsid w:val="00511072"/>
    <w:rsid w:val="00513527"/>
    <w:rsid w:val="00517CA1"/>
    <w:rsid w:val="00525B02"/>
    <w:rsid w:val="00530386"/>
    <w:rsid w:val="00540D9E"/>
    <w:rsid w:val="0054421F"/>
    <w:rsid w:val="005633E2"/>
    <w:rsid w:val="00566422"/>
    <w:rsid w:val="00567539"/>
    <w:rsid w:val="00567804"/>
    <w:rsid w:val="00573528"/>
    <w:rsid w:val="00576611"/>
    <w:rsid w:val="0058372C"/>
    <w:rsid w:val="0059179A"/>
    <w:rsid w:val="00593CA3"/>
    <w:rsid w:val="005974FD"/>
    <w:rsid w:val="005B3D77"/>
    <w:rsid w:val="005B714B"/>
    <w:rsid w:val="005D4DD2"/>
    <w:rsid w:val="005E065F"/>
    <w:rsid w:val="005E2DDF"/>
    <w:rsid w:val="005E6ECD"/>
    <w:rsid w:val="006000B8"/>
    <w:rsid w:val="00606417"/>
    <w:rsid w:val="0061011B"/>
    <w:rsid w:val="00613A85"/>
    <w:rsid w:val="00642381"/>
    <w:rsid w:val="00680407"/>
    <w:rsid w:val="0068376F"/>
    <w:rsid w:val="006874D0"/>
    <w:rsid w:val="006906C1"/>
    <w:rsid w:val="00690E78"/>
    <w:rsid w:val="006A7B06"/>
    <w:rsid w:val="006A7DED"/>
    <w:rsid w:val="006D1C67"/>
    <w:rsid w:val="006D307A"/>
    <w:rsid w:val="006E1EA2"/>
    <w:rsid w:val="006E393C"/>
    <w:rsid w:val="00702DFA"/>
    <w:rsid w:val="00710EFA"/>
    <w:rsid w:val="00711F80"/>
    <w:rsid w:val="00721F15"/>
    <w:rsid w:val="00727EDC"/>
    <w:rsid w:val="007334A5"/>
    <w:rsid w:val="007372FD"/>
    <w:rsid w:val="0074137D"/>
    <w:rsid w:val="00743A68"/>
    <w:rsid w:val="00746CDE"/>
    <w:rsid w:val="00752AA3"/>
    <w:rsid w:val="00766CB8"/>
    <w:rsid w:val="0077785D"/>
    <w:rsid w:val="007821C8"/>
    <w:rsid w:val="00787E51"/>
    <w:rsid w:val="007B264A"/>
    <w:rsid w:val="007B61D0"/>
    <w:rsid w:val="007C116B"/>
    <w:rsid w:val="007C696F"/>
    <w:rsid w:val="007D0558"/>
    <w:rsid w:val="007D068D"/>
    <w:rsid w:val="007D0DDD"/>
    <w:rsid w:val="007E1B8E"/>
    <w:rsid w:val="007E7C2E"/>
    <w:rsid w:val="0081714A"/>
    <w:rsid w:val="008326A3"/>
    <w:rsid w:val="00833394"/>
    <w:rsid w:val="00833645"/>
    <w:rsid w:val="00840025"/>
    <w:rsid w:val="00846191"/>
    <w:rsid w:val="0086070A"/>
    <w:rsid w:val="00870162"/>
    <w:rsid w:val="0088170A"/>
    <w:rsid w:val="00884F7B"/>
    <w:rsid w:val="00894F38"/>
    <w:rsid w:val="008A0015"/>
    <w:rsid w:val="008A57B0"/>
    <w:rsid w:val="008A7134"/>
    <w:rsid w:val="008B3991"/>
    <w:rsid w:val="008B6DDA"/>
    <w:rsid w:val="008B7885"/>
    <w:rsid w:val="008C1A26"/>
    <w:rsid w:val="008C6C06"/>
    <w:rsid w:val="008E0F93"/>
    <w:rsid w:val="008E228C"/>
    <w:rsid w:val="008E46A0"/>
    <w:rsid w:val="008E7E1F"/>
    <w:rsid w:val="00902E87"/>
    <w:rsid w:val="0090531D"/>
    <w:rsid w:val="0092187A"/>
    <w:rsid w:val="00922266"/>
    <w:rsid w:val="00932D4C"/>
    <w:rsid w:val="00934203"/>
    <w:rsid w:val="009434E9"/>
    <w:rsid w:val="00953CE1"/>
    <w:rsid w:val="00957F42"/>
    <w:rsid w:val="00974F9D"/>
    <w:rsid w:val="00987926"/>
    <w:rsid w:val="00992D6B"/>
    <w:rsid w:val="009A4D99"/>
    <w:rsid w:val="009D0DD6"/>
    <w:rsid w:val="009D1BEB"/>
    <w:rsid w:val="00A11C2F"/>
    <w:rsid w:val="00A132F3"/>
    <w:rsid w:val="00A33273"/>
    <w:rsid w:val="00A4316A"/>
    <w:rsid w:val="00A510C5"/>
    <w:rsid w:val="00A51A88"/>
    <w:rsid w:val="00A807D1"/>
    <w:rsid w:val="00A952BC"/>
    <w:rsid w:val="00A97AED"/>
    <w:rsid w:val="00AB4591"/>
    <w:rsid w:val="00AB7A88"/>
    <w:rsid w:val="00AC0D66"/>
    <w:rsid w:val="00AC499A"/>
    <w:rsid w:val="00AC5451"/>
    <w:rsid w:val="00AC7778"/>
    <w:rsid w:val="00AD2161"/>
    <w:rsid w:val="00AD2947"/>
    <w:rsid w:val="00AE1DA8"/>
    <w:rsid w:val="00AF66F7"/>
    <w:rsid w:val="00B0252E"/>
    <w:rsid w:val="00B17851"/>
    <w:rsid w:val="00B21C22"/>
    <w:rsid w:val="00B41908"/>
    <w:rsid w:val="00B41B49"/>
    <w:rsid w:val="00B5088C"/>
    <w:rsid w:val="00B56EE8"/>
    <w:rsid w:val="00B61C24"/>
    <w:rsid w:val="00B6382A"/>
    <w:rsid w:val="00B63FBB"/>
    <w:rsid w:val="00B71894"/>
    <w:rsid w:val="00B73D5C"/>
    <w:rsid w:val="00B77DDA"/>
    <w:rsid w:val="00B8086B"/>
    <w:rsid w:val="00B83F8D"/>
    <w:rsid w:val="00B94749"/>
    <w:rsid w:val="00BB4D74"/>
    <w:rsid w:val="00BB586B"/>
    <w:rsid w:val="00BC0EF3"/>
    <w:rsid w:val="00BC2FA4"/>
    <w:rsid w:val="00BC39B6"/>
    <w:rsid w:val="00BC7DCD"/>
    <w:rsid w:val="00BD3C23"/>
    <w:rsid w:val="00BD6E81"/>
    <w:rsid w:val="00BE03C5"/>
    <w:rsid w:val="00BE23D4"/>
    <w:rsid w:val="00BF3DC4"/>
    <w:rsid w:val="00C05A15"/>
    <w:rsid w:val="00C2245F"/>
    <w:rsid w:val="00C272A3"/>
    <w:rsid w:val="00C344B4"/>
    <w:rsid w:val="00C441B1"/>
    <w:rsid w:val="00C637D2"/>
    <w:rsid w:val="00C73FFB"/>
    <w:rsid w:val="00C81C31"/>
    <w:rsid w:val="00C86BF3"/>
    <w:rsid w:val="00CB373F"/>
    <w:rsid w:val="00CF73EA"/>
    <w:rsid w:val="00D14B35"/>
    <w:rsid w:val="00D15BA6"/>
    <w:rsid w:val="00D20569"/>
    <w:rsid w:val="00D267FC"/>
    <w:rsid w:val="00D32A5A"/>
    <w:rsid w:val="00D379BE"/>
    <w:rsid w:val="00D4355B"/>
    <w:rsid w:val="00D46709"/>
    <w:rsid w:val="00D551A4"/>
    <w:rsid w:val="00D632B0"/>
    <w:rsid w:val="00D64467"/>
    <w:rsid w:val="00D66B35"/>
    <w:rsid w:val="00D76299"/>
    <w:rsid w:val="00D77237"/>
    <w:rsid w:val="00D93BF9"/>
    <w:rsid w:val="00DA591A"/>
    <w:rsid w:val="00DB1CCE"/>
    <w:rsid w:val="00DB40D4"/>
    <w:rsid w:val="00DB422B"/>
    <w:rsid w:val="00DB5549"/>
    <w:rsid w:val="00DC6F3E"/>
    <w:rsid w:val="00DE5955"/>
    <w:rsid w:val="00E04A6F"/>
    <w:rsid w:val="00E04C0C"/>
    <w:rsid w:val="00E1000D"/>
    <w:rsid w:val="00E10B35"/>
    <w:rsid w:val="00E110A8"/>
    <w:rsid w:val="00E21508"/>
    <w:rsid w:val="00E37FFB"/>
    <w:rsid w:val="00E41CA5"/>
    <w:rsid w:val="00E42959"/>
    <w:rsid w:val="00E45B82"/>
    <w:rsid w:val="00E534A1"/>
    <w:rsid w:val="00E550CB"/>
    <w:rsid w:val="00E551E5"/>
    <w:rsid w:val="00E64599"/>
    <w:rsid w:val="00E70086"/>
    <w:rsid w:val="00E7085C"/>
    <w:rsid w:val="00E71E46"/>
    <w:rsid w:val="00E7615A"/>
    <w:rsid w:val="00E81E71"/>
    <w:rsid w:val="00EB1027"/>
    <w:rsid w:val="00EB191C"/>
    <w:rsid w:val="00EC21FE"/>
    <w:rsid w:val="00EC4272"/>
    <w:rsid w:val="00EE0F3B"/>
    <w:rsid w:val="00EE618C"/>
    <w:rsid w:val="00EF0754"/>
    <w:rsid w:val="00F031FC"/>
    <w:rsid w:val="00F12CB7"/>
    <w:rsid w:val="00F174FA"/>
    <w:rsid w:val="00F30C45"/>
    <w:rsid w:val="00F34B93"/>
    <w:rsid w:val="00F37F29"/>
    <w:rsid w:val="00F40045"/>
    <w:rsid w:val="00F446F9"/>
    <w:rsid w:val="00F449FC"/>
    <w:rsid w:val="00F46D46"/>
    <w:rsid w:val="00F516A3"/>
    <w:rsid w:val="00F61EC2"/>
    <w:rsid w:val="00F85B5B"/>
    <w:rsid w:val="00F96241"/>
    <w:rsid w:val="00FA11C2"/>
    <w:rsid w:val="00FA2ECD"/>
    <w:rsid w:val="00FA6842"/>
    <w:rsid w:val="00FB653C"/>
    <w:rsid w:val="00FC5B8D"/>
    <w:rsid w:val="00FE3EE0"/>
    <w:rsid w:val="00FF11EC"/>
    <w:rsid w:val="00FF7058"/>
    <w:rsid w:val="157D10BF"/>
    <w:rsid w:val="17F7E0F9"/>
    <w:rsid w:val="23C50703"/>
    <w:rsid w:val="27B26945"/>
    <w:rsid w:val="300F49FE"/>
    <w:rsid w:val="37FD32CE"/>
    <w:rsid w:val="39920488"/>
    <w:rsid w:val="48604EBD"/>
    <w:rsid w:val="4CC32C9F"/>
    <w:rsid w:val="55F36208"/>
    <w:rsid w:val="5AFEBBBF"/>
    <w:rsid w:val="6F0D6EFE"/>
    <w:rsid w:val="6F8C2FF5"/>
    <w:rsid w:val="749E1AB7"/>
    <w:rsid w:val="75FE5E0A"/>
    <w:rsid w:val="7DDC0E2F"/>
    <w:rsid w:val="9ED7459E"/>
    <w:rsid w:val="DFFF29AC"/>
    <w:rsid w:val="EDE5B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cs="Times New Roman" w:asciiTheme="minorHAnsi" w:hAnsiTheme="minorHAns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4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7">
    <w:name w:val="Body Text Indent"/>
    <w:basedOn w:val="1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sz w:val="24"/>
    </w:rPr>
  </w:style>
  <w:style w:type="paragraph" w:styleId="8">
    <w:name w:val="Plain Text"/>
    <w:basedOn w:val="1"/>
    <w:link w:val="23"/>
    <w:qFormat/>
    <w:uiPriority w:val="0"/>
    <w:rPr>
      <w:rFonts w:ascii="宋体" w:hAnsi="Courier New"/>
      <w:b/>
      <w:color w:val="000000"/>
      <w:szCs w:val="20"/>
      <w:lang w:val="zh-CN" w:eastAsia="zh-CN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rFonts w:eastAsia="华文楷体"/>
      <w:sz w:val="28"/>
    </w:r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paragraph" w:styleId="11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99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Hyperlink"/>
    <w:qFormat/>
    <w:uiPriority w:val="0"/>
    <w:rPr>
      <w:color w:val="000000"/>
      <w:u w:val="none"/>
    </w:rPr>
  </w:style>
  <w:style w:type="character" w:styleId="18">
    <w:name w:val="annotation reference"/>
    <w:qFormat/>
    <w:uiPriority w:val="0"/>
    <w:rPr>
      <w:sz w:val="21"/>
      <w:szCs w:val="21"/>
    </w:r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yongri_newsarticles_title1"/>
    <w:qFormat/>
    <w:uiPriority w:val="0"/>
    <w:rPr>
      <w:rFonts w:ascii="Tahoma" w:hAnsi="Tahoma"/>
      <w:b/>
      <w:sz w:val="27"/>
    </w:rPr>
  </w:style>
  <w:style w:type="character" w:customStyle="1" w:styleId="22">
    <w:name w:val="页脚字符"/>
    <w:link w:val="11"/>
    <w:qFormat/>
    <w:uiPriority w:val="99"/>
    <w:rPr>
      <w:kern w:val="2"/>
      <w:sz w:val="18"/>
      <w:szCs w:val="18"/>
    </w:rPr>
  </w:style>
  <w:style w:type="character" w:customStyle="1" w:styleId="23">
    <w:name w:val="纯文本字符"/>
    <w:link w:val="8"/>
    <w:qFormat/>
    <w:uiPriority w:val="0"/>
    <w:rPr>
      <w:rFonts w:ascii="宋体" w:hAnsi="Courier New"/>
      <w:b/>
      <w:color w:val="000000"/>
      <w:kern w:val="2"/>
      <w:sz w:val="21"/>
    </w:rPr>
  </w:style>
  <w:style w:type="paragraph" w:customStyle="1" w:styleId="24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5">
    <w:name w:val="标题 1字符"/>
    <w:link w:val="2"/>
    <w:qFormat/>
    <w:uiPriority w:val="0"/>
    <w:rPr>
      <w:b/>
      <w:bCs/>
      <w:kern w:val="44"/>
      <w:sz w:val="44"/>
      <w:szCs w:val="44"/>
    </w:rPr>
  </w:style>
  <w:style w:type="paragraph" w:customStyle="1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批注文字字符"/>
    <w:basedOn w:val="14"/>
    <w:link w:val="5"/>
    <w:qFormat/>
    <w:uiPriority w:val="0"/>
    <w:rPr>
      <w:kern w:val="2"/>
      <w:sz w:val="21"/>
      <w:szCs w:val="24"/>
    </w:rPr>
  </w:style>
  <w:style w:type="character" w:customStyle="1" w:styleId="28">
    <w:name w:val="批注主题字符"/>
    <w:basedOn w:val="27"/>
    <w:link w:val="4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12</Pages>
  <Words>902</Words>
  <Characters>5148</Characters>
  <Lines>42</Lines>
  <Paragraphs>12</Paragraphs>
  <ScaleCrop>false</ScaleCrop>
  <LinksUpToDate>false</LinksUpToDate>
  <CharactersWithSpaces>6038</CharactersWithSpaces>
  <Application>WPS Office_3.9.0.6159_F1E327BC-269C-435d-A152-05C5408002CA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2019-09-25T05:15:00Z</dcterms:created>
  <dc:creator>微软用户</dc:creator>
  <cp:lastModifiedBy>mac</cp:lastModifiedBy>
  <cp:lastPrinted>2019-05-27T17:10:00Z</cp:lastPrinted>
  <dcterms:modified xsi:type="dcterms:W3CDTF">2021-09-17T13:19:02Z</dcterms:modified>
  <dc:title>应教字 [2008] 14号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2052-3.9.0.6159</vt:lpwstr>
  </property>
</Properties>
</file>